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25" w:rsidRPr="00502374" w:rsidRDefault="00EE6725" w:rsidP="00A223E9">
      <w:pPr>
        <w:spacing w:after="0" w:line="360" w:lineRule="auto"/>
        <w:jc w:val="center"/>
        <w:rPr>
          <w:rFonts w:ascii="Segoe UI" w:hAnsi="Segoe UI" w:cs="Segoe UI"/>
          <w:b/>
          <w:sz w:val="24"/>
          <w:szCs w:val="24"/>
          <w:lang w:val="az-Latn-AZ"/>
        </w:rPr>
      </w:pPr>
    </w:p>
    <w:p w:rsidR="00EE6725" w:rsidRPr="00502374" w:rsidRDefault="00EE6725" w:rsidP="00A223E9">
      <w:pPr>
        <w:spacing w:after="0" w:line="360" w:lineRule="auto"/>
        <w:jc w:val="center"/>
        <w:rPr>
          <w:rFonts w:ascii="Segoe UI" w:hAnsi="Segoe UI" w:cs="Segoe UI"/>
          <w:b/>
          <w:sz w:val="24"/>
          <w:szCs w:val="24"/>
          <w:lang w:val="az-Latn-AZ"/>
        </w:rPr>
      </w:pPr>
    </w:p>
    <w:p w:rsidR="00104E9D" w:rsidRPr="00502374" w:rsidRDefault="00104E9D" w:rsidP="00A223E9">
      <w:pPr>
        <w:spacing w:after="0" w:line="360" w:lineRule="auto"/>
        <w:jc w:val="center"/>
        <w:rPr>
          <w:rFonts w:ascii="Segoe UI" w:hAnsi="Segoe UI" w:cs="Segoe UI"/>
          <w:b/>
          <w:sz w:val="24"/>
          <w:szCs w:val="24"/>
          <w:lang w:val="az-Latn-AZ"/>
        </w:rPr>
      </w:pPr>
      <w:r w:rsidRPr="00502374">
        <w:rPr>
          <w:rFonts w:ascii="Segoe UI" w:hAnsi="Segoe UI" w:cs="Segoe UI"/>
          <w:noProof/>
          <w:sz w:val="24"/>
          <w:szCs w:val="24"/>
          <w:lang w:val="en-US"/>
        </w:rPr>
        <w:drawing>
          <wp:anchor distT="0" distB="0" distL="114300" distR="114300" simplePos="0" relativeHeight="251655168" behindDoc="1" locked="0" layoutInCell="1" allowOverlap="1" wp14:anchorId="79EF5CA4" wp14:editId="6EC2089F">
            <wp:simplePos x="0" y="0"/>
            <wp:positionH relativeFrom="column">
              <wp:posOffset>2072289</wp:posOffset>
            </wp:positionH>
            <wp:positionV relativeFrom="paragraph">
              <wp:posOffset>-10245</wp:posOffset>
            </wp:positionV>
            <wp:extent cx="1822882" cy="1066800"/>
            <wp:effectExtent l="0" t="0" r="6350" b="0"/>
            <wp:wrapTight wrapText="bothSides">
              <wp:wrapPolygon edited="0">
                <wp:start x="0" y="0"/>
                <wp:lineTo x="0" y="21214"/>
                <wp:lineTo x="21449" y="21214"/>
                <wp:lineTo x="21449" y="0"/>
                <wp:lineTo x="0" y="0"/>
              </wp:wrapPolygon>
            </wp:wrapTight>
            <wp:docPr id="2" name="Рисунок 2" descr="Education_Logo_Az_7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_Logo_Az_7Version (1)"/>
                    <pic:cNvPicPr>
                      <a:picLocks noChangeAspect="1" noChangeArrowheads="1"/>
                    </pic:cNvPicPr>
                  </pic:nvPicPr>
                  <pic:blipFill>
                    <a:blip r:embed="rId7" cstate="print"/>
                    <a:srcRect/>
                    <a:stretch>
                      <a:fillRect/>
                    </a:stretch>
                  </pic:blipFill>
                  <pic:spPr bwMode="auto">
                    <a:xfrm>
                      <a:off x="0" y="0"/>
                      <a:ext cx="1822882" cy="1066800"/>
                    </a:xfrm>
                    <a:prstGeom prst="rect">
                      <a:avLst/>
                    </a:prstGeom>
                    <a:noFill/>
                    <a:ln w="9525">
                      <a:noFill/>
                      <a:miter lim="800000"/>
                      <a:headEnd/>
                      <a:tailEnd/>
                    </a:ln>
                  </pic:spPr>
                </pic:pic>
              </a:graphicData>
            </a:graphic>
          </wp:anchor>
        </w:drawing>
      </w:r>
    </w:p>
    <w:p w:rsidR="00104E9D" w:rsidRPr="00502374" w:rsidRDefault="00104E9D" w:rsidP="00A223E9">
      <w:pPr>
        <w:spacing w:after="0" w:line="360" w:lineRule="auto"/>
        <w:jc w:val="center"/>
        <w:rPr>
          <w:rFonts w:ascii="Segoe UI" w:hAnsi="Segoe UI" w:cs="Segoe UI"/>
          <w:b/>
          <w:sz w:val="24"/>
          <w:szCs w:val="24"/>
          <w:lang w:val="az-Latn-AZ"/>
        </w:rPr>
      </w:pPr>
    </w:p>
    <w:p w:rsidR="00104E9D" w:rsidRPr="00502374" w:rsidRDefault="00104E9D" w:rsidP="00A223E9">
      <w:pPr>
        <w:spacing w:after="0" w:line="360" w:lineRule="auto"/>
        <w:jc w:val="center"/>
        <w:rPr>
          <w:rFonts w:ascii="Segoe UI" w:hAnsi="Segoe UI" w:cs="Segoe UI"/>
          <w:b/>
          <w:sz w:val="24"/>
          <w:szCs w:val="24"/>
          <w:lang w:val="az-Latn-AZ"/>
        </w:rPr>
      </w:pPr>
    </w:p>
    <w:p w:rsidR="00104E9D" w:rsidRPr="00502374" w:rsidRDefault="00104E9D" w:rsidP="00A223E9">
      <w:pPr>
        <w:spacing w:after="0" w:line="360" w:lineRule="auto"/>
        <w:jc w:val="center"/>
        <w:rPr>
          <w:rFonts w:ascii="Segoe UI" w:hAnsi="Segoe UI" w:cs="Segoe UI"/>
          <w:b/>
          <w:sz w:val="24"/>
          <w:szCs w:val="24"/>
          <w:lang w:val="az-Latn-AZ"/>
        </w:rPr>
      </w:pPr>
    </w:p>
    <w:p w:rsidR="001611C2" w:rsidRPr="00502374" w:rsidRDefault="001611C2" w:rsidP="00A223E9">
      <w:pPr>
        <w:spacing w:after="0" w:line="360" w:lineRule="auto"/>
        <w:jc w:val="center"/>
        <w:rPr>
          <w:rFonts w:ascii="Segoe UI" w:hAnsi="Segoe UI" w:cs="Segoe UI"/>
          <w:b/>
          <w:sz w:val="24"/>
          <w:szCs w:val="24"/>
          <w:lang w:val="az-Latn-AZ"/>
        </w:rPr>
      </w:pPr>
      <w:r w:rsidRPr="00502374">
        <w:rPr>
          <w:rFonts w:ascii="Segoe UI" w:hAnsi="Segoe UI" w:cs="Segoe UI"/>
          <w:b/>
          <w:sz w:val="24"/>
          <w:szCs w:val="24"/>
          <w:lang w:val="az-Latn-AZ"/>
        </w:rPr>
        <w:t>Rumıniyada Təhsil</w:t>
      </w:r>
    </w:p>
    <w:p w:rsidR="001611C2" w:rsidRPr="00502374" w:rsidRDefault="001611C2" w:rsidP="00A223E9">
      <w:pPr>
        <w:spacing w:after="0" w:line="360" w:lineRule="auto"/>
        <w:jc w:val="center"/>
        <w:rPr>
          <w:rFonts w:ascii="Segoe UI" w:hAnsi="Segoe UI" w:cs="Segoe UI"/>
          <w:b/>
          <w:sz w:val="24"/>
          <w:szCs w:val="24"/>
          <w:lang w:val="az-Latn-AZ"/>
        </w:rPr>
      </w:pPr>
      <w:r w:rsidRPr="00502374">
        <w:rPr>
          <w:rFonts w:ascii="Segoe UI" w:hAnsi="Segoe UI" w:cs="Segoe UI"/>
          <w:b/>
          <w:sz w:val="24"/>
          <w:szCs w:val="24"/>
          <w:lang w:val="az-Latn-AZ"/>
        </w:rPr>
        <w:t>Hökumətlərarası Təqaüd Proqramı (HTP) - 2019/20</w:t>
      </w:r>
    </w:p>
    <w:p w:rsidR="001611C2" w:rsidRPr="00502374" w:rsidRDefault="001611C2" w:rsidP="00A223E9">
      <w:pPr>
        <w:spacing w:after="0" w:line="360" w:lineRule="auto"/>
        <w:jc w:val="center"/>
        <w:rPr>
          <w:rFonts w:ascii="Segoe UI" w:hAnsi="Segoe UI" w:cs="Segoe UI"/>
          <w:b/>
          <w:sz w:val="24"/>
          <w:szCs w:val="24"/>
          <w:lang w:val="az-Latn-AZ"/>
        </w:rPr>
      </w:pPr>
      <w:r w:rsidRPr="00502374">
        <w:rPr>
          <w:rFonts w:ascii="Segoe UI" w:hAnsi="Segoe UI" w:cs="Segoe UI"/>
          <w:noProof/>
          <w:sz w:val="24"/>
          <w:szCs w:val="24"/>
          <w:lang w:val="en-US"/>
        </w:rPr>
        <w:drawing>
          <wp:anchor distT="0" distB="0" distL="114300" distR="114300" simplePos="0" relativeHeight="251660288" behindDoc="1" locked="0" layoutInCell="1" allowOverlap="1" wp14:anchorId="0A9B7DFA" wp14:editId="0A3C9EFD">
            <wp:simplePos x="0" y="0"/>
            <wp:positionH relativeFrom="column">
              <wp:posOffset>393757</wp:posOffset>
            </wp:positionH>
            <wp:positionV relativeFrom="paragraph">
              <wp:posOffset>102832</wp:posOffset>
            </wp:positionV>
            <wp:extent cx="5337810" cy="3002280"/>
            <wp:effectExtent l="0" t="0" r="0" b="7620"/>
            <wp:wrapTight wrapText="bothSides">
              <wp:wrapPolygon edited="0">
                <wp:start x="0" y="0"/>
                <wp:lineTo x="0" y="21518"/>
                <wp:lineTo x="21507" y="21518"/>
                <wp:lineTo x="21507" y="0"/>
                <wp:lineTo x="0" y="0"/>
              </wp:wrapPolygon>
            </wp:wrapTight>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7810"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48B" w:rsidRPr="00502374" w:rsidRDefault="0023448B" w:rsidP="00A223E9">
      <w:pPr>
        <w:spacing w:after="0" w:line="360" w:lineRule="auto"/>
        <w:jc w:val="center"/>
        <w:rPr>
          <w:rFonts w:ascii="Segoe UI" w:hAnsi="Segoe UI" w:cs="Segoe UI"/>
          <w:b/>
          <w:sz w:val="24"/>
          <w:szCs w:val="24"/>
          <w:lang w:val="az-Latn-AZ"/>
        </w:rPr>
      </w:pPr>
    </w:p>
    <w:p w:rsidR="001611C2" w:rsidRPr="00502374" w:rsidRDefault="001611C2" w:rsidP="00A223E9">
      <w:pPr>
        <w:spacing w:after="0" w:line="360" w:lineRule="auto"/>
        <w:jc w:val="both"/>
        <w:rPr>
          <w:rFonts w:ascii="Segoe UI" w:hAnsi="Segoe UI" w:cs="Segoe UI"/>
          <w:color w:val="000000"/>
          <w:sz w:val="24"/>
          <w:szCs w:val="24"/>
          <w:lang w:val="az-Latn-AZ"/>
        </w:rPr>
      </w:pPr>
    </w:p>
    <w:p w:rsidR="001611C2" w:rsidRPr="00502374" w:rsidRDefault="001611C2" w:rsidP="00A223E9">
      <w:pPr>
        <w:spacing w:after="0" w:line="360" w:lineRule="auto"/>
        <w:jc w:val="both"/>
        <w:rPr>
          <w:rFonts w:ascii="Segoe UI" w:hAnsi="Segoe UI" w:cs="Segoe UI"/>
          <w:color w:val="000000"/>
          <w:sz w:val="24"/>
          <w:szCs w:val="24"/>
          <w:lang w:val="az-Latn-AZ"/>
        </w:rPr>
      </w:pPr>
    </w:p>
    <w:p w:rsidR="00E17E8E" w:rsidRPr="00502374" w:rsidRDefault="00E17E8E" w:rsidP="00A223E9">
      <w:pPr>
        <w:spacing w:after="0" w:line="360" w:lineRule="auto"/>
        <w:jc w:val="both"/>
        <w:rPr>
          <w:rFonts w:ascii="Segoe UI" w:hAnsi="Segoe UI" w:cs="Segoe UI"/>
          <w:color w:val="000000"/>
          <w:sz w:val="24"/>
          <w:szCs w:val="24"/>
          <w:lang w:val="az-Latn-AZ"/>
        </w:rPr>
      </w:pPr>
      <w:r w:rsidRPr="00502374">
        <w:rPr>
          <w:rFonts w:ascii="Segoe UI" w:hAnsi="Segoe UI" w:cs="Segoe UI"/>
          <w:color w:val="000000"/>
          <w:sz w:val="24"/>
          <w:szCs w:val="24"/>
          <w:lang w:val="az-Latn-AZ"/>
        </w:rPr>
        <w:t xml:space="preserve">Rumıniyanın Gənclər, Tədqiqat və Təhsil Nazirliyi ilə Azərbaycan Respublikası Təhsil Nazirliyi arasında təhsil sahəsində əməkdaşlığa dair 11 oktyabr 2011-ci il tarixində Buxarest şəhərində imzalanmış müqaviləyə uyğun olaraq, Rumıniya Milli Təhsil Nazirliyi </w:t>
      </w:r>
      <w:r w:rsidR="00672A7A" w:rsidRPr="00502374">
        <w:rPr>
          <w:rFonts w:ascii="Segoe UI" w:hAnsi="Segoe UI" w:cs="Segoe UI"/>
          <w:color w:val="000000"/>
          <w:sz w:val="24"/>
          <w:szCs w:val="24"/>
          <w:lang w:val="az-Latn-AZ"/>
        </w:rPr>
        <w:t xml:space="preserve">2019/2020-ci </w:t>
      </w:r>
      <w:r w:rsidRPr="00502374">
        <w:rPr>
          <w:rFonts w:ascii="Segoe UI" w:hAnsi="Segoe UI" w:cs="Segoe UI"/>
          <w:color w:val="000000"/>
          <w:sz w:val="24"/>
          <w:szCs w:val="24"/>
          <w:lang w:val="az-Latn-AZ"/>
        </w:rPr>
        <w:t>tədris ili üçün Azərbaycan vətəndaşları üçün təqaüd proqramı elan edir:</w:t>
      </w:r>
    </w:p>
    <w:tbl>
      <w:tblPr>
        <w:tblpPr w:leftFromText="180" w:rightFromText="180" w:vertAnchor="page" w:horzAnchor="margin" w:tblpY="12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39"/>
      </w:tblGrid>
      <w:tr w:rsidR="00EE6725" w:rsidRPr="00502374" w:rsidTr="00EE6725">
        <w:trPr>
          <w:trHeight w:val="449"/>
        </w:trPr>
        <w:tc>
          <w:tcPr>
            <w:tcW w:w="8080" w:type="dxa"/>
          </w:tcPr>
          <w:p w:rsidR="00EE6725" w:rsidRPr="00502374" w:rsidRDefault="00EE6725" w:rsidP="00EE6725">
            <w:pPr>
              <w:spacing w:after="0" w:line="360" w:lineRule="auto"/>
              <w:jc w:val="both"/>
              <w:rPr>
                <w:rFonts w:ascii="Segoe UI" w:hAnsi="Segoe UI" w:cs="Segoe UI"/>
                <w:b/>
                <w:sz w:val="24"/>
                <w:szCs w:val="24"/>
                <w:lang w:val="az-Latn-AZ"/>
              </w:rPr>
            </w:pPr>
            <w:r w:rsidRPr="00502374">
              <w:rPr>
                <w:rFonts w:ascii="Segoe UI" w:hAnsi="Segoe UI" w:cs="Segoe UI"/>
                <w:b/>
                <w:sz w:val="24"/>
                <w:szCs w:val="24"/>
                <w:lang w:val="az-Latn-AZ"/>
              </w:rPr>
              <w:t>Ümumi məlumat və müraciət forması</w:t>
            </w:r>
          </w:p>
        </w:tc>
        <w:tc>
          <w:tcPr>
            <w:tcW w:w="1539" w:type="dxa"/>
          </w:tcPr>
          <w:p w:rsidR="00EE6725" w:rsidRPr="00502374" w:rsidRDefault="00EE6725" w:rsidP="00EE6725">
            <w:pPr>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2</w:t>
            </w:r>
          </w:p>
        </w:tc>
      </w:tr>
      <w:tr w:rsidR="00EE6725" w:rsidRPr="00502374" w:rsidTr="00EE6725">
        <w:trPr>
          <w:trHeight w:val="334"/>
        </w:trPr>
        <w:tc>
          <w:tcPr>
            <w:tcW w:w="8080" w:type="dxa"/>
          </w:tcPr>
          <w:p w:rsidR="00EE6725" w:rsidRPr="00330BD8" w:rsidRDefault="00502374" w:rsidP="00EE6725">
            <w:pPr>
              <w:spacing w:after="0" w:line="360" w:lineRule="auto"/>
              <w:jc w:val="both"/>
              <w:rPr>
                <w:rFonts w:ascii="Segoe UI" w:hAnsi="Segoe UI" w:cs="Segoe UI"/>
                <w:b/>
                <w:sz w:val="24"/>
                <w:szCs w:val="24"/>
                <w:lang w:val="az-Latn-AZ"/>
              </w:rPr>
            </w:pPr>
            <w:r w:rsidRPr="00502374">
              <w:rPr>
                <w:rFonts w:ascii="Segoe UI" w:hAnsi="Segoe UI" w:cs="Segoe UI"/>
                <w:b/>
                <w:sz w:val="24"/>
                <w:szCs w:val="24"/>
                <w:lang w:val="az-Latn-AZ"/>
              </w:rPr>
              <w:t>Müraciət forması</w:t>
            </w:r>
            <w:r w:rsidR="00330BD8">
              <w:rPr>
                <w:rFonts w:ascii="Segoe UI" w:hAnsi="Segoe UI" w:cs="Segoe UI"/>
                <w:b/>
                <w:sz w:val="24"/>
                <w:szCs w:val="24"/>
                <w:lang w:val="az-Latn-AZ"/>
              </w:rPr>
              <w:t>/müsahibə</w:t>
            </w:r>
          </w:p>
        </w:tc>
        <w:tc>
          <w:tcPr>
            <w:tcW w:w="1539" w:type="dxa"/>
          </w:tcPr>
          <w:p w:rsidR="00EE6725" w:rsidRPr="00502374" w:rsidRDefault="00502374" w:rsidP="00EE6725">
            <w:pPr>
              <w:spacing w:after="0" w:line="360" w:lineRule="auto"/>
              <w:jc w:val="both"/>
              <w:rPr>
                <w:rFonts w:ascii="Segoe UI" w:hAnsi="Segoe UI" w:cs="Segoe UI"/>
                <w:sz w:val="24"/>
                <w:szCs w:val="24"/>
                <w:lang w:val="az-Latn-AZ"/>
              </w:rPr>
            </w:pPr>
            <w:r>
              <w:rPr>
                <w:rFonts w:ascii="Segoe UI" w:hAnsi="Segoe UI" w:cs="Segoe UI"/>
                <w:sz w:val="24"/>
                <w:szCs w:val="24"/>
                <w:lang w:val="az-Latn-AZ"/>
              </w:rPr>
              <w:t>2</w:t>
            </w:r>
          </w:p>
        </w:tc>
      </w:tr>
      <w:tr w:rsidR="00502374" w:rsidRPr="00502374" w:rsidTr="00EE6725">
        <w:trPr>
          <w:trHeight w:val="334"/>
        </w:trPr>
        <w:tc>
          <w:tcPr>
            <w:tcW w:w="8080" w:type="dxa"/>
          </w:tcPr>
          <w:p w:rsidR="00502374" w:rsidRPr="00502374" w:rsidRDefault="00502374" w:rsidP="00EE6725">
            <w:pPr>
              <w:spacing w:after="0" w:line="360" w:lineRule="auto"/>
              <w:jc w:val="both"/>
              <w:rPr>
                <w:rFonts w:ascii="Segoe UI" w:hAnsi="Segoe UI" w:cs="Segoe UI"/>
                <w:b/>
                <w:sz w:val="24"/>
                <w:szCs w:val="24"/>
                <w:lang w:val="az-Latn-AZ"/>
              </w:rPr>
            </w:pPr>
            <w:r w:rsidRPr="00502374">
              <w:rPr>
                <w:rFonts w:ascii="Segoe UI" w:hAnsi="Segoe UI" w:cs="Segoe UI"/>
                <w:b/>
                <w:sz w:val="24"/>
                <w:szCs w:val="24"/>
                <w:lang w:val="az-Latn-AZ"/>
              </w:rPr>
              <w:t>Maliyyələşmə</w:t>
            </w:r>
          </w:p>
        </w:tc>
        <w:tc>
          <w:tcPr>
            <w:tcW w:w="1539" w:type="dxa"/>
          </w:tcPr>
          <w:p w:rsidR="00502374" w:rsidRPr="00502374" w:rsidRDefault="00502374" w:rsidP="00EE6725">
            <w:pPr>
              <w:spacing w:after="0" w:line="360" w:lineRule="auto"/>
              <w:jc w:val="both"/>
              <w:rPr>
                <w:rFonts w:ascii="Segoe UI" w:hAnsi="Segoe UI" w:cs="Segoe UI"/>
                <w:sz w:val="24"/>
                <w:szCs w:val="24"/>
                <w:lang w:val="az-Latn-AZ"/>
              </w:rPr>
            </w:pPr>
            <w:r>
              <w:rPr>
                <w:rFonts w:ascii="Segoe UI" w:hAnsi="Segoe UI" w:cs="Segoe UI"/>
                <w:sz w:val="24"/>
                <w:szCs w:val="24"/>
                <w:lang w:val="az-Latn-AZ"/>
              </w:rPr>
              <w:t>3</w:t>
            </w:r>
          </w:p>
        </w:tc>
      </w:tr>
      <w:tr w:rsidR="00EE6725" w:rsidRPr="00502374" w:rsidTr="00EE6725">
        <w:trPr>
          <w:trHeight w:val="334"/>
        </w:trPr>
        <w:tc>
          <w:tcPr>
            <w:tcW w:w="8080" w:type="dxa"/>
          </w:tcPr>
          <w:p w:rsidR="00EE6725" w:rsidRPr="00502374" w:rsidRDefault="00EE6725" w:rsidP="00EE6725">
            <w:pPr>
              <w:spacing w:after="0" w:line="360" w:lineRule="auto"/>
              <w:jc w:val="both"/>
              <w:rPr>
                <w:rFonts w:ascii="Segoe UI" w:hAnsi="Segoe UI" w:cs="Segoe UI"/>
                <w:b/>
                <w:sz w:val="24"/>
                <w:szCs w:val="24"/>
                <w:lang w:val="az-Latn-AZ"/>
              </w:rPr>
            </w:pPr>
            <w:r w:rsidRPr="00502374">
              <w:rPr>
                <w:rFonts w:ascii="Segoe UI" w:hAnsi="Segoe UI" w:cs="Segoe UI"/>
                <w:b/>
                <w:bCs/>
                <w:sz w:val="24"/>
                <w:szCs w:val="24"/>
                <w:lang w:val="az-Latn-AZ"/>
              </w:rPr>
              <w:t>Müsahibə mərhələsində iştirak üçün əsas meyarlar</w:t>
            </w:r>
            <w:r w:rsidRPr="00502374">
              <w:rPr>
                <w:rFonts w:ascii="Segoe UI" w:hAnsi="Segoe UI" w:cs="Segoe UI"/>
                <w:b/>
                <w:sz w:val="24"/>
                <w:szCs w:val="24"/>
                <w:lang w:val="az-Latn-AZ"/>
              </w:rPr>
              <w:t xml:space="preserve">            </w:t>
            </w:r>
          </w:p>
        </w:tc>
        <w:tc>
          <w:tcPr>
            <w:tcW w:w="1539" w:type="dxa"/>
          </w:tcPr>
          <w:p w:rsidR="00EE6725" w:rsidRPr="00502374" w:rsidRDefault="00AD5966" w:rsidP="00EE6725">
            <w:pPr>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3</w:t>
            </w:r>
          </w:p>
        </w:tc>
      </w:tr>
      <w:tr w:rsidR="00EE6725" w:rsidRPr="00502374" w:rsidTr="00EE6725">
        <w:trPr>
          <w:trHeight w:val="334"/>
        </w:trPr>
        <w:tc>
          <w:tcPr>
            <w:tcW w:w="8080" w:type="dxa"/>
          </w:tcPr>
          <w:p w:rsidR="00EE6725" w:rsidRPr="00502374" w:rsidRDefault="00EE6725" w:rsidP="00EE6725">
            <w:pPr>
              <w:spacing w:after="0" w:line="360" w:lineRule="auto"/>
              <w:rPr>
                <w:rFonts w:ascii="Segoe UI" w:hAnsi="Segoe UI" w:cs="Segoe UI"/>
                <w:b/>
                <w:sz w:val="24"/>
                <w:szCs w:val="24"/>
                <w:lang w:val="az-Latn-AZ"/>
              </w:rPr>
            </w:pPr>
            <w:r w:rsidRPr="00502374">
              <w:rPr>
                <w:rFonts w:ascii="Segoe UI" w:hAnsi="Segoe UI" w:cs="Segoe UI"/>
                <w:b/>
                <w:sz w:val="24"/>
                <w:szCs w:val="24"/>
                <w:lang w:val="az-Latn-AZ"/>
              </w:rPr>
              <w:t xml:space="preserve">Tələb olunan sənədlər                                                              </w:t>
            </w:r>
          </w:p>
        </w:tc>
        <w:tc>
          <w:tcPr>
            <w:tcW w:w="1539" w:type="dxa"/>
          </w:tcPr>
          <w:p w:rsidR="00EE6725" w:rsidRPr="00502374" w:rsidRDefault="00AD5966" w:rsidP="00EE6725">
            <w:pPr>
              <w:spacing w:after="0" w:line="360" w:lineRule="auto"/>
              <w:rPr>
                <w:rFonts w:ascii="Segoe UI" w:hAnsi="Segoe UI" w:cs="Segoe UI"/>
                <w:sz w:val="24"/>
                <w:szCs w:val="24"/>
                <w:lang w:val="az-Latn-AZ"/>
              </w:rPr>
            </w:pPr>
            <w:r w:rsidRPr="00502374">
              <w:rPr>
                <w:rFonts w:ascii="Segoe UI" w:hAnsi="Segoe UI" w:cs="Segoe UI"/>
                <w:sz w:val="24"/>
                <w:szCs w:val="24"/>
                <w:lang w:val="az-Latn-AZ"/>
              </w:rPr>
              <w:t>5</w:t>
            </w:r>
          </w:p>
        </w:tc>
      </w:tr>
      <w:tr w:rsidR="00EE6725" w:rsidRPr="00502374" w:rsidTr="00EE6725">
        <w:trPr>
          <w:trHeight w:val="538"/>
        </w:trPr>
        <w:tc>
          <w:tcPr>
            <w:tcW w:w="8080" w:type="dxa"/>
          </w:tcPr>
          <w:p w:rsidR="00EE6725" w:rsidRPr="00502374" w:rsidRDefault="00EE6725" w:rsidP="00EE6725">
            <w:pPr>
              <w:spacing w:after="0" w:line="360" w:lineRule="auto"/>
              <w:jc w:val="both"/>
              <w:rPr>
                <w:rFonts w:ascii="Segoe UI" w:hAnsi="Segoe UI" w:cs="Segoe UI"/>
                <w:b/>
                <w:sz w:val="24"/>
                <w:szCs w:val="24"/>
                <w:lang w:val="az-Latn-AZ"/>
              </w:rPr>
            </w:pPr>
            <w:r w:rsidRPr="00502374">
              <w:rPr>
                <w:rFonts w:ascii="Segoe UI" w:hAnsi="Segoe UI" w:cs="Segoe UI"/>
                <w:b/>
                <w:sz w:val="24"/>
                <w:szCs w:val="24"/>
                <w:lang w:val="az-Latn-AZ"/>
              </w:rPr>
              <w:t>Əlaqə</w:t>
            </w:r>
          </w:p>
        </w:tc>
        <w:tc>
          <w:tcPr>
            <w:tcW w:w="1539" w:type="dxa"/>
          </w:tcPr>
          <w:p w:rsidR="00EE6725" w:rsidRPr="00502374" w:rsidRDefault="00AD5966" w:rsidP="00EE6725">
            <w:pPr>
              <w:spacing w:after="0" w:line="360" w:lineRule="auto"/>
              <w:rPr>
                <w:rFonts w:ascii="Segoe UI" w:hAnsi="Segoe UI" w:cs="Segoe UI"/>
                <w:sz w:val="24"/>
                <w:szCs w:val="24"/>
                <w:lang w:val="az-Latn-AZ"/>
              </w:rPr>
            </w:pPr>
            <w:r w:rsidRPr="00502374">
              <w:rPr>
                <w:rFonts w:ascii="Segoe UI" w:hAnsi="Segoe UI" w:cs="Segoe UI"/>
                <w:sz w:val="24"/>
                <w:szCs w:val="24"/>
                <w:lang w:val="az-Latn-AZ"/>
              </w:rPr>
              <w:t>6</w:t>
            </w:r>
          </w:p>
        </w:tc>
      </w:tr>
    </w:tbl>
    <w:p w:rsidR="00AB5D2E" w:rsidRPr="00502374" w:rsidRDefault="00AB5D2E" w:rsidP="00A223E9">
      <w:pPr>
        <w:spacing w:after="0" w:line="360" w:lineRule="auto"/>
        <w:jc w:val="both"/>
        <w:rPr>
          <w:rFonts w:ascii="Segoe UI" w:hAnsi="Segoe UI" w:cs="Segoe UI"/>
          <w:b/>
          <w:sz w:val="24"/>
          <w:szCs w:val="24"/>
          <w:lang w:val="az-Latn-AZ"/>
        </w:rPr>
      </w:pPr>
    </w:p>
    <w:p w:rsidR="00AB5D2E" w:rsidRPr="00502374" w:rsidRDefault="00AB5D2E" w:rsidP="00A223E9">
      <w:pPr>
        <w:spacing w:after="0" w:line="360" w:lineRule="auto"/>
        <w:jc w:val="both"/>
        <w:rPr>
          <w:rFonts w:ascii="Segoe UI" w:hAnsi="Segoe UI" w:cs="Segoe UI"/>
          <w:b/>
          <w:sz w:val="24"/>
          <w:szCs w:val="24"/>
          <w:lang w:val="az-Latn-AZ"/>
        </w:rPr>
      </w:pPr>
      <w:r w:rsidRPr="00502374">
        <w:rPr>
          <w:rFonts w:ascii="Segoe UI" w:hAnsi="Segoe UI" w:cs="Segoe UI"/>
          <w:b/>
          <w:sz w:val="24"/>
          <w:szCs w:val="24"/>
          <w:lang w:val="az-Latn-AZ"/>
        </w:rPr>
        <w:lastRenderedPageBreak/>
        <w:t>Ümumi Məlumat</w:t>
      </w:r>
    </w:p>
    <w:p w:rsidR="00EE6725" w:rsidRPr="00502374" w:rsidRDefault="00EE6725" w:rsidP="00A223E9">
      <w:pPr>
        <w:spacing w:after="0" w:line="360" w:lineRule="auto"/>
        <w:jc w:val="both"/>
        <w:rPr>
          <w:rFonts w:ascii="Segoe UI" w:hAnsi="Segoe UI" w:cs="Segoe UI"/>
          <w:b/>
          <w:sz w:val="24"/>
          <w:szCs w:val="24"/>
          <w:lang w:val="az-Latn-AZ"/>
        </w:rPr>
      </w:pPr>
    </w:p>
    <w:p w:rsidR="0007180E" w:rsidRPr="00502374" w:rsidRDefault="0007180E" w:rsidP="00A223E9">
      <w:pPr>
        <w:spacing w:after="0" w:line="360" w:lineRule="auto"/>
        <w:jc w:val="both"/>
        <w:rPr>
          <w:rFonts w:ascii="Segoe UI" w:hAnsi="Segoe UI" w:cs="Segoe UI"/>
          <w:sz w:val="24"/>
          <w:szCs w:val="24"/>
          <w:lang w:val="az-Latn-AZ"/>
        </w:rPr>
      </w:pPr>
      <w:r w:rsidRPr="00502374">
        <w:rPr>
          <w:rFonts w:ascii="Segoe UI" w:hAnsi="Segoe UI" w:cs="Segoe UI"/>
          <w:b/>
          <w:sz w:val="24"/>
          <w:szCs w:val="24"/>
          <w:lang w:val="az-Latn-AZ"/>
        </w:rPr>
        <w:t xml:space="preserve">Təhsil səviyyəsi: </w:t>
      </w:r>
      <w:r w:rsidR="001611C2" w:rsidRPr="00502374">
        <w:rPr>
          <w:rFonts w:ascii="Segoe UI" w:hAnsi="Segoe UI" w:cs="Segoe UI"/>
          <w:b/>
          <w:sz w:val="24"/>
          <w:szCs w:val="24"/>
          <w:lang w:val="az-Latn-AZ"/>
        </w:rPr>
        <w:tab/>
      </w:r>
      <w:r w:rsidR="0073533F" w:rsidRPr="00502374">
        <w:rPr>
          <w:rFonts w:ascii="Segoe UI" w:hAnsi="Segoe UI" w:cs="Segoe UI"/>
          <w:sz w:val="24"/>
          <w:szCs w:val="24"/>
          <w:lang w:val="az-Latn-AZ"/>
        </w:rPr>
        <w:t>bakalavriat və</w:t>
      </w:r>
      <w:r w:rsidRPr="00502374">
        <w:rPr>
          <w:rFonts w:ascii="Segoe UI" w:hAnsi="Segoe UI" w:cs="Segoe UI"/>
          <w:sz w:val="24"/>
          <w:szCs w:val="24"/>
          <w:lang w:val="az-Latn-AZ"/>
        </w:rPr>
        <w:t xml:space="preserve"> magistratura</w:t>
      </w:r>
      <w:r w:rsidR="0073533F" w:rsidRPr="00502374">
        <w:rPr>
          <w:rFonts w:ascii="Segoe UI" w:hAnsi="Segoe UI" w:cs="Segoe UI"/>
          <w:sz w:val="24"/>
          <w:szCs w:val="24"/>
          <w:lang w:val="az-Latn-AZ"/>
        </w:rPr>
        <w:t>- 3 yer</w:t>
      </w:r>
      <w:r w:rsidRPr="00502374">
        <w:rPr>
          <w:rFonts w:ascii="Segoe UI" w:hAnsi="Segoe UI" w:cs="Segoe UI"/>
          <w:sz w:val="24"/>
          <w:szCs w:val="24"/>
          <w:lang w:val="az-Latn-AZ"/>
        </w:rPr>
        <w:t>, doktorantura</w:t>
      </w:r>
      <w:r w:rsidR="0073533F" w:rsidRPr="00502374">
        <w:rPr>
          <w:rFonts w:ascii="Segoe UI" w:hAnsi="Segoe UI" w:cs="Segoe UI"/>
          <w:sz w:val="24"/>
          <w:szCs w:val="24"/>
          <w:lang w:val="az-Latn-AZ"/>
        </w:rPr>
        <w:t>-2 yer</w:t>
      </w:r>
    </w:p>
    <w:p w:rsidR="0007180E" w:rsidRPr="00502374" w:rsidRDefault="0007180E" w:rsidP="00A223E9">
      <w:pPr>
        <w:spacing w:after="0" w:line="360" w:lineRule="auto"/>
        <w:rPr>
          <w:rFonts w:ascii="Segoe UI" w:hAnsi="Segoe UI" w:cs="Segoe UI"/>
          <w:sz w:val="24"/>
          <w:szCs w:val="24"/>
          <w:lang w:val="az-Latn-AZ"/>
        </w:rPr>
      </w:pPr>
      <w:r w:rsidRPr="00502374">
        <w:rPr>
          <w:rFonts w:ascii="Segoe UI" w:hAnsi="Segoe UI" w:cs="Segoe UI"/>
          <w:b/>
          <w:sz w:val="24"/>
          <w:szCs w:val="24"/>
          <w:lang w:val="az-Latn-AZ"/>
        </w:rPr>
        <w:t xml:space="preserve">Yaş həddi: </w:t>
      </w:r>
      <w:r w:rsidR="001611C2" w:rsidRPr="00502374">
        <w:rPr>
          <w:rFonts w:ascii="Segoe UI" w:hAnsi="Segoe UI" w:cs="Segoe UI"/>
          <w:b/>
          <w:sz w:val="24"/>
          <w:szCs w:val="24"/>
          <w:lang w:val="az-Latn-AZ"/>
        </w:rPr>
        <w:tab/>
      </w:r>
      <w:r w:rsidR="001611C2" w:rsidRPr="00502374">
        <w:rPr>
          <w:rFonts w:ascii="Segoe UI" w:hAnsi="Segoe UI" w:cs="Segoe UI"/>
          <w:b/>
          <w:sz w:val="24"/>
          <w:szCs w:val="24"/>
          <w:lang w:val="az-Latn-AZ"/>
        </w:rPr>
        <w:tab/>
      </w:r>
      <w:r w:rsidRPr="00502374">
        <w:rPr>
          <w:rFonts w:ascii="Segoe UI" w:hAnsi="Segoe UI" w:cs="Segoe UI"/>
          <w:sz w:val="24"/>
          <w:szCs w:val="24"/>
          <w:lang w:val="az-Latn-AZ"/>
        </w:rPr>
        <w:t>bakalavriat və magistratura üçün 35, doktorantura üçün 45 yaşadək</w:t>
      </w:r>
    </w:p>
    <w:p w:rsidR="00AB5D2E" w:rsidRPr="00502374" w:rsidRDefault="0007180E" w:rsidP="00A223E9">
      <w:pPr>
        <w:spacing w:after="0" w:line="360" w:lineRule="auto"/>
        <w:jc w:val="both"/>
        <w:rPr>
          <w:rFonts w:ascii="Segoe UI" w:hAnsi="Segoe UI" w:cs="Segoe UI"/>
          <w:sz w:val="24"/>
          <w:szCs w:val="24"/>
          <w:lang w:val="az-Latn-AZ"/>
        </w:rPr>
      </w:pPr>
      <w:r w:rsidRPr="00502374">
        <w:rPr>
          <w:rFonts w:ascii="Segoe UI" w:hAnsi="Segoe UI" w:cs="Segoe UI"/>
          <w:b/>
          <w:sz w:val="24"/>
          <w:szCs w:val="24"/>
          <w:lang w:val="az-Latn-AZ"/>
        </w:rPr>
        <w:t xml:space="preserve">Tədris dili: </w:t>
      </w:r>
      <w:r w:rsidR="001611C2" w:rsidRPr="00502374">
        <w:rPr>
          <w:rFonts w:ascii="Segoe UI" w:hAnsi="Segoe UI" w:cs="Segoe UI"/>
          <w:b/>
          <w:sz w:val="24"/>
          <w:szCs w:val="24"/>
          <w:lang w:val="az-Latn-AZ"/>
        </w:rPr>
        <w:tab/>
      </w:r>
      <w:r w:rsidR="001611C2" w:rsidRPr="00502374">
        <w:rPr>
          <w:rFonts w:ascii="Segoe UI" w:hAnsi="Segoe UI" w:cs="Segoe UI"/>
          <w:b/>
          <w:sz w:val="24"/>
          <w:szCs w:val="24"/>
          <w:lang w:val="az-Latn-AZ"/>
        </w:rPr>
        <w:tab/>
      </w:r>
      <w:r w:rsidRPr="00502374">
        <w:rPr>
          <w:rFonts w:ascii="Segoe UI" w:hAnsi="Segoe UI" w:cs="Segoe UI"/>
          <w:sz w:val="24"/>
          <w:szCs w:val="24"/>
          <w:lang w:val="az-Latn-AZ"/>
        </w:rPr>
        <w:t xml:space="preserve">rumın </w:t>
      </w:r>
    </w:p>
    <w:p w:rsidR="00502374" w:rsidRDefault="00EE6725" w:rsidP="00EC7B6F">
      <w:pPr>
        <w:spacing w:after="0" w:line="360" w:lineRule="auto"/>
        <w:jc w:val="both"/>
        <w:rPr>
          <w:rFonts w:ascii="Segoe UI" w:hAnsi="Segoe UI" w:cs="Segoe UI"/>
          <w:b/>
          <w:sz w:val="24"/>
          <w:szCs w:val="24"/>
          <w:lang w:val="az-Latn-AZ"/>
        </w:rPr>
      </w:pPr>
      <w:r w:rsidRPr="00502374">
        <w:rPr>
          <w:rFonts w:ascii="Segoe UI" w:hAnsi="Segoe UI" w:cs="Segoe UI"/>
          <w:b/>
          <w:sz w:val="24"/>
          <w:szCs w:val="24"/>
          <w:lang w:val="az-Latn-AZ"/>
        </w:rPr>
        <w:t xml:space="preserve">Müraciət üçün </w:t>
      </w:r>
    </w:p>
    <w:p w:rsidR="00EE6725" w:rsidRPr="00502374" w:rsidRDefault="00EC7B6F" w:rsidP="00EC7B6F">
      <w:pPr>
        <w:spacing w:after="0" w:line="360" w:lineRule="auto"/>
        <w:jc w:val="both"/>
        <w:rPr>
          <w:rFonts w:ascii="Segoe UI" w:hAnsi="Segoe UI" w:cs="Segoe UI"/>
          <w:b/>
          <w:sz w:val="24"/>
          <w:szCs w:val="24"/>
          <w:lang w:val="az-Latn-AZ"/>
        </w:rPr>
      </w:pPr>
      <w:r w:rsidRPr="00502374">
        <w:rPr>
          <w:rFonts w:ascii="Segoe UI" w:hAnsi="Segoe UI" w:cs="Segoe UI"/>
          <w:b/>
          <w:sz w:val="24"/>
          <w:szCs w:val="24"/>
          <w:lang w:val="az-Latn-AZ"/>
        </w:rPr>
        <w:t xml:space="preserve">son tarix: </w:t>
      </w:r>
      <w:r w:rsidR="00502374">
        <w:rPr>
          <w:rFonts w:ascii="Segoe UI" w:hAnsi="Segoe UI" w:cs="Segoe UI"/>
          <w:b/>
          <w:sz w:val="24"/>
          <w:szCs w:val="24"/>
          <w:lang w:val="az-Latn-AZ"/>
        </w:rPr>
        <w:tab/>
      </w:r>
      <w:r w:rsidR="00502374">
        <w:rPr>
          <w:rFonts w:ascii="Segoe UI" w:hAnsi="Segoe UI" w:cs="Segoe UI"/>
          <w:b/>
          <w:sz w:val="24"/>
          <w:szCs w:val="24"/>
          <w:lang w:val="az-Latn-AZ"/>
        </w:rPr>
        <w:tab/>
      </w:r>
      <w:r w:rsidRPr="00502374">
        <w:rPr>
          <w:rFonts w:ascii="Segoe UI" w:hAnsi="Segoe UI" w:cs="Segoe UI"/>
          <w:b/>
          <w:sz w:val="24"/>
          <w:szCs w:val="24"/>
          <w:lang w:val="az-Latn-AZ"/>
        </w:rPr>
        <w:t>05.04.2019</w:t>
      </w:r>
    </w:p>
    <w:p w:rsidR="009E217B" w:rsidRPr="00502374" w:rsidRDefault="00EE6725" w:rsidP="00A223E9">
      <w:pPr>
        <w:spacing w:after="0" w:line="360" w:lineRule="auto"/>
        <w:jc w:val="both"/>
        <w:rPr>
          <w:rFonts w:ascii="Segoe UI" w:hAnsi="Segoe UI" w:cs="Segoe UI"/>
          <w:b/>
          <w:sz w:val="24"/>
          <w:szCs w:val="24"/>
          <w:lang w:val="az-Latn-AZ"/>
        </w:rPr>
      </w:pPr>
      <w:r w:rsidRPr="00502374">
        <w:rPr>
          <w:rFonts w:ascii="Segoe UI" w:hAnsi="Segoe UI" w:cs="Segoe UI"/>
          <w:b/>
          <w:sz w:val="24"/>
          <w:szCs w:val="24"/>
          <w:lang w:val="az-Latn-AZ"/>
        </w:rPr>
        <w:tab/>
      </w:r>
      <w:r w:rsidRPr="00502374">
        <w:rPr>
          <w:rFonts w:ascii="Segoe UI" w:hAnsi="Segoe UI" w:cs="Segoe UI"/>
          <w:b/>
          <w:sz w:val="24"/>
          <w:szCs w:val="24"/>
          <w:lang w:val="az-Latn-AZ"/>
        </w:rPr>
        <w:tab/>
      </w:r>
      <w:r w:rsidRPr="00502374">
        <w:rPr>
          <w:rFonts w:ascii="Segoe UI" w:hAnsi="Segoe UI" w:cs="Segoe UI"/>
          <w:b/>
          <w:sz w:val="24"/>
          <w:szCs w:val="24"/>
          <w:lang w:val="az-Latn-AZ"/>
        </w:rPr>
        <w:cr/>
      </w:r>
      <w:r w:rsidR="0007180E" w:rsidRPr="00502374">
        <w:rPr>
          <w:rFonts w:ascii="Segoe UI" w:hAnsi="Segoe UI" w:cs="Segoe UI"/>
          <w:b/>
          <w:sz w:val="24"/>
          <w:szCs w:val="24"/>
          <w:lang w:val="az-Latn-AZ"/>
        </w:rPr>
        <w:t xml:space="preserve">Müraciət forması: </w:t>
      </w:r>
    </w:p>
    <w:p w:rsidR="00923E4E" w:rsidRDefault="00EE6725" w:rsidP="00330BD8">
      <w:pPr>
        <w:pStyle w:val="ListParagraph"/>
        <w:numPr>
          <w:ilvl w:val="0"/>
          <w:numId w:val="22"/>
        </w:numPr>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 xml:space="preserve">Təqaüd proqramına müraciət edəcək iddiaçılar Azərbaycan Respublikası Təhsil Nazirliyinin elektron ərizə sisteminə müraciət etməli - </w:t>
      </w:r>
      <w:hyperlink r:id="rId9" w:history="1">
        <w:r w:rsidR="006A2D2A" w:rsidRPr="00D808E3">
          <w:rPr>
            <w:rStyle w:val="Hyperlink"/>
            <w:rFonts w:ascii="Segoe UI" w:hAnsi="Segoe UI" w:cs="Segoe UI"/>
            <w:sz w:val="24"/>
            <w:szCs w:val="24"/>
            <w:lang w:val="az-Latn-AZ"/>
          </w:rPr>
          <w:t>https://www.app.htp.edu.az</w:t>
        </w:r>
      </w:hyperlink>
      <w:r w:rsidR="006A2D2A">
        <w:rPr>
          <w:rFonts w:ascii="Segoe UI" w:hAnsi="Segoe UI" w:cs="Segoe UI"/>
          <w:sz w:val="24"/>
          <w:szCs w:val="24"/>
          <w:lang w:val="az-Latn-AZ"/>
        </w:rPr>
        <w:t xml:space="preserve"> </w:t>
      </w:r>
      <w:r w:rsidRPr="00502374">
        <w:rPr>
          <w:rFonts w:ascii="Segoe UI" w:hAnsi="Segoe UI" w:cs="Segoe UI"/>
          <w:sz w:val="24"/>
          <w:szCs w:val="24"/>
          <w:lang w:val="az-Latn-AZ"/>
        </w:rPr>
        <w:t xml:space="preserve"> </w:t>
      </w:r>
    </w:p>
    <w:p w:rsidR="00EE6725" w:rsidRPr="00502374" w:rsidRDefault="00923E4E" w:rsidP="00330BD8">
      <w:pPr>
        <w:pStyle w:val="ListParagraph"/>
        <w:numPr>
          <w:ilvl w:val="0"/>
          <w:numId w:val="23"/>
        </w:numPr>
        <w:spacing w:after="0" w:line="360" w:lineRule="auto"/>
        <w:jc w:val="both"/>
        <w:rPr>
          <w:rFonts w:ascii="Segoe UI" w:hAnsi="Segoe UI" w:cs="Segoe UI"/>
          <w:sz w:val="24"/>
          <w:szCs w:val="24"/>
          <w:lang w:val="az-Latn-AZ"/>
        </w:rPr>
      </w:pPr>
      <w:r>
        <w:rPr>
          <w:rFonts w:ascii="Segoe UI" w:hAnsi="Segoe UI" w:cs="Segoe UI"/>
          <w:sz w:val="24"/>
          <w:szCs w:val="24"/>
          <w:lang w:val="az-Latn-AZ"/>
        </w:rPr>
        <w:t>E</w:t>
      </w:r>
      <w:r w:rsidR="00EE6725" w:rsidRPr="00502374">
        <w:rPr>
          <w:rFonts w:ascii="Segoe UI" w:hAnsi="Segoe UI" w:cs="Segoe UI"/>
          <w:sz w:val="24"/>
          <w:szCs w:val="24"/>
          <w:lang w:val="az-Latn-AZ"/>
        </w:rPr>
        <w:t>lektron qeydiyyatı düzgün şəkildə tamamlamış, bu elanın ümumi tələblərinə cavab verən namizədlər fərdi şəkildə keçiriləcək müsahibəyə dəvə</w:t>
      </w:r>
      <w:r>
        <w:rPr>
          <w:rFonts w:ascii="Segoe UI" w:hAnsi="Segoe UI" w:cs="Segoe UI"/>
          <w:sz w:val="24"/>
          <w:szCs w:val="24"/>
          <w:lang w:val="az-Latn-AZ"/>
        </w:rPr>
        <w:t>t olunacaqlar.</w:t>
      </w:r>
    </w:p>
    <w:p w:rsidR="00EE6725" w:rsidRPr="00502374" w:rsidRDefault="00EE6725" w:rsidP="00330BD8">
      <w:pPr>
        <w:pStyle w:val="ListParagraph"/>
        <w:numPr>
          <w:ilvl w:val="0"/>
          <w:numId w:val="22"/>
        </w:numPr>
        <w:spacing w:after="0" w:line="360" w:lineRule="auto"/>
        <w:jc w:val="both"/>
        <w:rPr>
          <w:rFonts w:ascii="Segoe UI" w:hAnsi="Segoe UI" w:cs="Segoe UI"/>
          <w:b/>
          <w:sz w:val="24"/>
          <w:szCs w:val="24"/>
          <w:lang w:val="az-Latn-AZ"/>
        </w:rPr>
      </w:pPr>
      <w:r w:rsidRPr="00502374">
        <w:rPr>
          <w:rFonts w:ascii="Segoe UI" w:hAnsi="Segoe UI" w:cs="Segoe UI"/>
          <w:sz w:val="24"/>
          <w:szCs w:val="24"/>
          <w:lang w:val="az-Latn-AZ"/>
        </w:rPr>
        <w:t xml:space="preserve">Müsahibənin dəqiq vaxtı və yeri barədə məlumat namizədə elektron sistem vasitəsi ilə bildiriləcəkdir; </w:t>
      </w:r>
    </w:p>
    <w:p w:rsidR="00EE6725" w:rsidRPr="00502374" w:rsidRDefault="00EE6725" w:rsidP="00330BD8">
      <w:pPr>
        <w:pStyle w:val="ListParagraph"/>
        <w:numPr>
          <w:ilvl w:val="0"/>
          <w:numId w:val="22"/>
        </w:numPr>
        <w:spacing w:after="0" w:line="360" w:lineRule="auto"/>
        <w:jc w:val="both"/>
        <w:rPr>
          <w:rFonts w:ascii="Segoe UI" w:hAnsi="Segoe UI" w:cs="Segoe UI"/>
          <w:b/>
          <w:sz w:val="24"/>
          <w:szCs w:val="24"/>
          <w:lang w:val="az-Latn-AZ"/>
        </w:rPr>
      </w:pPr>
      <w:r w:rsidRPr="00502374">
        <w:rPr>
          <w:rFonts w:ascii="Segoe UI" w:hAnsi="Segoe UI" w:cs="Segoe UI"/>
          <w:sz w:val="24"/>
          <w:szCs w:val="24"/>
          <w:lang w:val="az-Latn-AZ"/>
        </w:rPr>
        <w:t>Elektron sistemə yüklənmiş sənədlərin notarial qaydada təsdiqi</w:t>
      </w:r>
      <w:r w:rsidR="00EC7B6F" w:rsidRPr="00502374">
        <w:rPr>
          <w:rFonts w:ascii="Segoe UI" w:hAnsi="Segoe UI" w:cs="Segoe UI"/>
          <w:sz w:val="24"/>
          <w:szCs w:val="24"/>
          <w:lang w:val="az-Latn-AZ"/>
        </w:rPr>
        <w:t>ni</w:t>
      </w:r>
      <w:r w:rsidRPr="00502374">
        <w:rPr>
          <w:rFonts w:ascii="Segoe UI" w:hAnsi="Segoe UI" w:cs="Segoe UI"/>
          <w:sz w:val="24"/>
          <w:szCs w:val="24"/>
          <w:lang w:val="az-Latn-AZ"/>
        </w:rPr>
        <w:t xml:space="preserve"> mütləq qaydada müsahibə zamanı əlaqədar şəxsə təqdim etməyiniz xahiş olunur; </w:t>
      </w:r>
    </w:p>
    <w:p w:rsidR="00EE6725" w:rsidRPr="00502374" w:rsidRDefault="00EE6725" w:rsidP="00330BD8">
      <w:pPr>
        <w:pStyle w:val="ListParagraph"/>
        <w:numPr>
          <w:ilvl w:val="0"/>
          <w:numId w:val="22"/>
        </w:numPr>
        <w:spacing w:after="0" w:line="360" w:lineRule="auto"/>
        <w:jc w:val="both"/>
        <w:rPr>
          <w:rFonts w:ascii="Segoe UI" w:hAnsi="Segoe UI" w:cs="Segoe UI"/>
          <w:b/>
          <w:sz w:val="24"/>
          <w:szCs w:val="24"/>
          <w:lang w:val="az-Latn-AZ"/>
        </w:rPr>
      </w:pPr>
      <w:r w:rsidRPr="00502374">
        <w:rPr>
          <w:rFonts w:ascii="Segoe UI" w:hAnsi="Segoe UI" w:cs="Segoe UI"/>
          <w:sz w:val="24"/>
          <w:szCs w:val="24"/>
          <w:lang w:val="az-Latn-AZ"/>
        </w:rPr>
        <w:t xml:space="preserve">Müsahibə üçün təyin olunmuş vaxta 15 dəqiqədən çox gecikən şəxslər müsahibəyə  buraxılmayacaqdır; </w:t>
      </w:r>
    </w:p>
    <w:p w:rsidR="00EE6725" w:rsidRPr="00502374" w:rsidRDefault="00EE6725" w:rsidP="00330BD8">
      <w:pPr>
        <w:pStyle w:val="ListParagraph"/>
        <w:numPr>
          <w:ilvl w:val="0"/>
          <w:numId w:val="22"/>
        </w:numPr>
        <w:spacing w:after="0" w:line="360" w:lineRule="auto"/>
        <w:jc w:val="both"/>
        <w:rPr>
          <w:rFonts w:ascii="Segoe UI" w:hAnsi="Segoe UI" w:cs="Segoe UI"/>
          <w:b/>
          <w:sz w:val="24"/>
          <w:szCs w:val="24"/>
          <w:lang w:val="az-Latn-AZ"/>
        </w:rPr>
      </w:pPr>
      <w:r w:rsidRPr="00502374">
        <w:rPr>
          <w:rFonts w:ascii="Segoe UI" w:hAnsi="Segoe UI" w:cs="Segoe UI"/>
          <w:sz w:val="24"/>
          <w:szCs w:val="24"/>
          <w:lang w:val="az-Latn-AZ"/>
        </w:rPr>
        <w:t xml:space="preserve">Hər bir namizədlə keçiriləcək müsahibə 10-15 dəqiqə ərzində davam edir, müsahibədə audio-video çəkiliş aparılır; </w:t>
      </w:r>
    </w:p>
    <w:p w:rsidR="00EE6725" w:rsidRPr="00502374" w:rsidRDefault="00EE6725" w:rsidP="00330BD8">
      <w:pPr>
        <w:pStyle w:val="ListParagraph"/>
        <w:numPr>
          <w:ilvl w:val="0"/>
          <w:numId w:val="22"/>
        </w:numPr>
        <w:spacing w:after="0" w:line="360" w:lineRule="auto"/>
        <w:jc w:val="both"/>
        <w:rPr>
          <w:rFonts w:ascii="Segoe UI" w:hAnsi="Segoe UI" w:cs="Segoe UI"/>
          <w:b/>
          <w:sz w:val="24"/>
          <w:szCs w:val="24"/>
          <w:lang w:val="az-Latn-AZ"/>
        </w:rPr>
      </w:pPr>
      <w:r w:rsidRPr="00502374">
        <w:rPr>
          <w:rFonts w:ascii="Segoe UI" w:hAnsi="Segoe UI" w:cs="Segoe UI"/>
          <w:sz w:val="24"/>
          <w:szCs w:val="24"/>
          <w:lang w:val="az-Latn-AZ"/>
        </w:rPr>
        <w:t xml:space="preserve">Seçim nəticələrinə dair apellyasiya şikayəti verilməsi nəzərdə tutulmur; </w:t>
      </w:r>
    </w:p>
    <w:p w:rsidR="00EE6725" w:rsidRPr="00502374" w:rsidRDefault="00EE6725" w:rsidP="00330BD8">
      <w:pPr>
        <w:pStyle w:val="ListParagraph"/>
        <w:numPr>
          <w:ilvl w:val="0"/>
          <w:numId w:val="22"/>
        </w:numPr>
        <w:spacing w:after="0" w:line="360" w:lineRule="auto"/>
        <w:jc w:val="both"/>
        <w:rPr>
          <w:rFonts w:ascii="Segoe UI" w:hAnsi="Segoe UI" w:cs="Segoe UI"/>
          <w:b/>
          <w:sz w:val="24"/>
          <w:szCs w:val="24"/>
          <w:lang w:val="az-Latn-AZ"/>
        </w:rPr>
      </w:pPr>
      <w:r w:rsidRPr="00502374">
        <w:rPr>
          <w:rFonts w:ascii="Segoe UI" w:hAnsi="Segoe UI" w:cs="Segoe UI"/>
          <w:sz w:val="24"/>
          <w:szCs w:val="24"/>
          <w:lang w:val="az-Latn-AZ"/>
        </w:rPr>
        <w:t xml:space="preserve">Təhsil Nazirliyi tərəfindən namizədliyi təsdiq olunmuş şəxslərin adları Rumıniya tərəfinə təqdim ediləcəkdir; </w:t>
      </w:r>
    </w:p>
    <w:p w:rsidR="00EE6725" w:rsidRPr="00502374" w:rsidRDefault="00EE6725" w:rsidP="00330BD8">
      <w:pPr>
        <w:pStyle w:val="ListParagraph"/>
        <w:numPr>
          <w:ilvl w:val="0"/>
          <w:numId w:val="22"/>
        </w:numPr>
        <w:spacing w:after="0" w:line="360" w:lineRule="auto"/>
        <w:jc w:val="both"/>
        <w:rPr>
          <w:rFonts w:ascii="Segoe UI" w:hAnsi="Segoe UI" w:cs="Segoe UI"/>
          <w:b/>
          <w:sz w:val="24"/>
          <w:szCs w:val="24"/>
          <w:lang w:val="az-Latn-AZ"/>
        </w:rPr>
      </w:pPr>
      <w:r w:rsidRPr="00502374">
        <w:rPr>
          <w:rFonts w:ascii="Segoe UI" w:hAnsi="Segoe UI" w:cs="Segoe UI"/>
          <w:sz w:val="24"/>
          <w:szCs w:val="24"/>
          <w:lang w:val="az-Latn-AZ"/>
        </w:rPr>
        <w:t xml:space="preserve">Təhsil Nazirliyi tərəfindən təklif olunan və təsdiq üçün Rumıniya tərəfinə göndərilmiş namizədlərin sənədləri müraciətlərində qeyd etdikləri ali təhsil müəssisələrinə* seçim sıralamasına uyğun olaraq göndəriləcəkdir; </w:t>
      </w:r>
    </w:p>
    <w:p w:rsidR="00EE6725" w:rsidRPr="00502374" w:rsidRDefault="00EE6725" w:rsidP="00330BD8">
      <w:pPr>
        <w:pStyle w:val="ListParagraph"/>
        <w:numPr>
          <w:ilvl w:val="0"/>
          <w:numId w:val="23"/>
        </w:numPr>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*Ali təhsil müəssisələrinin seçim qaydaları bir-birindən fərqlənir və qəbul daxili qaydalarla tənzimlənir. Göstərilmiş universitetlərdən heç birinə qəbul ola bilməyən namizədlərin təqaüd hesabına təhsili mümkün olmayacaqdır.</w:t>
      </w:r>
    </w:p>
    <w:p w:rsidR="00121473" w:rsidRPr="00502374" w:rsidRDefault="00EE6725" w:rsidP="00330BD8">
      <w:pPr>
        <w:pStyle w:val="ListParagraph"/>
        <w:numPr>
          <w:ilvl w:val="0"/>
          <w:numId w:val="22"/>
        </w:numPr>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lastRenderedPageBreak/>
        <w:t>Tələbələrin təqaüd proqramına qəbulu ilə bağlı yekun qərarın 2019-cu ilin yay ayları ərzində təqdim olunması gözlənilir.</w:t>
      </w:r>
    </w:p>
    <w:p w:rsidR="00CD69B0" w:rsidRPr="00502374" w:rsidRDefault="00CD69B0" w:rsidP="00A223E9">
      <w:pPr>
        <w:pStyle w:val="ListParagraph"/>
        <w:spacing w:after="0" w:line="360" w:lineRule="auto"/>
        <w:ind w:left="0"/>
        <w:contextualSpacing w:val="0"/>
        <w:jc w:val="both"/>
        <w:rPr>
          <w:rFonts w:ascii="Segoe UI" w:hAnsi="Segoe UI" w:cs="Segoe UI"/>
          <w:sz w:val="24"/>
          <w:szCs w:val="24"/>
          <w:lang w:val="az-Latn-AZ"/>
        </w:rPr>
      </w:pPr>
    </w:p>
    <w:p w:rsidR="005C162B" w:rsidRPr="00502374" w:rsidRDefault="005C162B" w:rsidP="00A223E9">
      <w:pPr>
        <w:pStyle w:val="ListParagraph"/>
        <w:tabs>
          <w:tab w:val="left" w:pos="709"/>
          <w:tab w:val="left" w:pos="3675"/>
        </w:tabs>
        <w:spacing w:after="0" w:line="360" w:lineRule="auto"/>
        <w:ind w:left="0"/>
        <w:jc w:val="both"/>
        <w:rPr>
          <w:rFonts w:ascii="Segoe UI" w:hAnsi="Segoe UI" w:cs="Segoe UI"/>
          <w:b/>
          <w:sz w:val="24"/>
          <w:szCs w:val="24"/>
          <w:lang w:val="az-Latn-AZ"/>
        </w:rPr>
      </w:pPr>
      <w:r w:rsidRPr="00502374">
        <w:rPr>
          <w:rFonts w:ascii="Segoe UI" w:hAnsi="Segoe UI" w:cs="Segoe UI"/>
          <w:b/>
          <w:sz w:val="24"/>
          <w:szCs w:val="24"/>
          <w:lang w:val="az-Latn-AZ"/>
        </w:rPr>
        <w:t xml:space="preserve">Maliyyələşmə: </w:t>
      </w:r>
    </w:p>
    <w:p w:rsidR="00D95657" w:rsidRPr="00502374" w:rsidRDefault="00D95657" w:rsidP="00EE6725">
      <w:pPr>
        <w:pStyle w:val="ListParagraph"/>
        <w:numPr>
          <w:ilvl w:val="0"/>
          <w:numId w:val="15"/>
        </w:numPr>
        <w:tabs>
          <w:tab w:val="left" w:pos="709"/>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Təhsil haqqı;</w:t>
      </w:r>
    </w:p>
    <w:p w:rsidR="00D95657" w:rsidRPr="00502374" w:rsidRDefault="00D95657" w:rsidP="00EE6725">
      <w:pPr>
        <w:pStyle w:val="ListParagraph"/>
        <w:numPr>
          <w:ilvl w:val="0"/>
          <w:numId w:val="15"/>
        </w:numPr>
        <w:tabs>
          <w:tab w:val="left" w:pos="709"/>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Yataqxana xərci;</w:t>
      </w:r>
    </w:p>
    <w:p w:rsidR="00EE6725" w:rsidRPr="00502374" w:rsidRDefault="003E5E83" w:rsidP="00EE6725">
      <w:pPr>
        <w:pStyle w:val="ListParagraph"/>
        <w:numPr>
          <w:ilvl w:val="0"/>
          <w:numId w:val="15"/>
        </w:numPr>
        <w:tabs>
          <w:tab w:val="left" w:pos="709"/>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Aylıq tə</w:t>
      </w:r>
      <w:r w:rsidR="00EE6725" w:rsidRPr="00502374">
        <w:rPr>
          <w:rFonts w:ascii="Segoe UI" w:hAnsi="Segoe UI" w:cs="Segoe UI"/>
          <w:sz w:val="24"/>
          <w:szCs w:val="24"/>
          <w:lang w:val="az-Latn-AZ"/>
        </w:rPr>
        <w:t>qaüd:</w:t>
      </w:r>
    </w:p>
    <w:p w:rsidR="003E5E83" w:rsidRPr="00502374" w:rsidRDefault="003E5E83" w:rsidP="00EE6725">
      <w:pPr>
        <w:pStyle w:val="ListParagraph"/>
        <w:numPr>
          <w:ilvl w:val="0"/>
          <w:numId w:val="16"/>
        </w:numPr>
        <w:tabs>
          <w:tab w:val="left" w:pos="709"/>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Bakalavriat təhsil səviyyəsi üçün 65 avro;</w:t>
      </w:r>
    </w:p>
    <w:p w:rsidR="003E5E83" w:rsidRPr="00502374" w:rsidRDefault="003E5E83" w:rsidP="00EE6725">
      <w:pPr>
        <w:pStyle w:val="ListParagraph"/>
        <w:numPr>
          <w:ilvl w:val="0"/>
          <w:numId w:val="16"/>
        </w:numPr>
        <w:tabs>
          <w:tab w:val="left" w:pos="709"/>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 xml:space="preserve">Magistratura təhsil səviyyəsi üçün 75 avro; </w:t>
      </w:r>
    </w:p>
    <w:p w:rsidR="003E5E83" w:rsidRPr="00502374" w:rsidRDefault="003E5E83" w:rsidP="00EE6725">
      <w:pPr>
        <w:pStyle w:val="ListParagraph"/>
        <w:numPr>
          <w:ilvl w:val="0"/>
          <w:numId w:val="16"/>
        </w:numPr>
        <w:tabs>
          <w:tab w:val="left" w:pos="709"/>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 xml:space="preserve">Doktorantura təhsil səviyyəsi üçün 85 avro. </w:t>
      </w:r>
    </w:p>
    <w:p w:rsidR="00AB5D2E" w:rsidRPr="00502374" w:rsidRDefault="00187EB2" w:rsidP="00EE6725">
      <w:pPr>
        <w:pStyle w:val="ListParagraph"/>
        <w:numPr>
          <w:ilvl w:val="0"/>
          <w:numId w:val="13"/>
        </w:numPr>
        <w:tabs>
          <w:tab w:val="left" w:pos="709"/>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Nəqliyyat xə</w:t>
      </w:r>
      <w:r w:rsidR="00EE6725" w:rsidRPr="00502374">
        <w:rPr>
          <w:rFonts w:ascii="Segoe UI" w:hAnsi="Segoe UI" w:cs="Segoe UI"/>
          <w:sz w:val="24"/>
          <w:szCs w:val="24"/>
          <w:lang w:val="az-Latn-AZ"/>
        </w:rPr>
        <w:t>rci (</w:t>
      </w:r>
      <w:r w:rsidR="005C162B" w:rsidRPr="00502374">
        <w:rPr>
          <w:rFonts w:ascii="Segoe UI" w:hAnsi="Segoe UI" w:cs="Segoe UI"/>
          <w:sz w:val="24"/>
          <w:szCs w:val="24"/>
          <w:lang w:val="az-Latn-AZ"/>
        </w:rPr>
        <w:t>Rumıniya təqaüd proqramı çərçivəsində təhsil alan Azərbaycan vətəndaşlarının ildə bir dəfə gediş-gəliş xərcləri Azərbaycanda Respublikası Təhsil Nazirliyi tərəfindən maliyyələşdirilir</w:t>
      </w:r>
      <w:r w:rsidR="00EE6725" w:rsidRPr="00502374">
        <w:rPr>
          <w:rFonts w:ascii="Segoe UI" w:hAnsi="Segoe UI" w:cs="Segoe UI"/>
          <w:sz w:val="24"/>
          <w:szCs w:val="24"/>
          <w:lang w:val="az-Latn-AZ"/>
        </w:rPr>
        <w:t>)</w:t>
      </w:r>
      <w:r w:rsidR="005C162B" w:rsidRPr="00502374">
        <w:rPr>
          <w:rFonts w:ascii="Segoe UI" w:hAnsi="Segoe UI" w:cs="Segoe UI"/>
          <w:sz w:val="24"/>
          <w:szCs w:val="24"/>
          <w:lang w:val="az-Latn-AZ"/>
        </w:rPr>
        <w:t xml:space="preserve">.  </w:t>
      </w:r>
    </w:p>
    <w:p w:rsidR="00B852C1" w:rsidRPr="00502374" w:rsidRDefault="00B852C1" w:rsidP="00A223E9">
      <w:pPr>
        <w:widowControl w:val="0"/>
        <w:autoSpaceDE w:val="0"/>
        <w:autoSpaceDN w:val="0"/>
        <w:adjustRightInd w:val="0"/>
        <w:spacing w:after="0" w:line="360" w:lineRule="auto"/>
        <w:jc w:val="center"/>
        <w:rPr>
          <w:rFonts w:ascii="Segoe UI" w:hAnsi="Segoe UI" w:cs="Segoe UI"/>
          <w:b/>
          <w:bCs/>
          <w:sz w:val="24"/>
          <w:szCs w:val="24"/>
          <w:lang w:val="az-Latn-AZ"/>
        </w:rPr>
      </w:pPr>
    </w:p>
    <w:p w:rsidR="009E217B" w:rsidRPr="00502374" w:rsidRDefault="009E217B" w:rsidP="00672A7A">
      <w:pPr>
        <w:widowControl w:val="0"/>
        <w:autoSpaceDE w:val="0"/>
        <w:autoSpaceDN w:val="0"/>
        <w:adjustRightInd w:val="0"/>
        <w:spacing w:after="0" w:line="360" w:lineRule="auto"/>
        <w:rPr>
          <w:rFonts w:ascii="Segoe UI" w:hAnsi="Segoe UI" w:cs="Segoe UI"/>
          <w:b/>
          <w:bCs/>
          <w:sz w:val="24"/>
          <w:szCs w:val="24"/>
          <w:lang w:val="az-Latn-AZ"/>
        </w:rPr>
      </w:pPr>
      <w:r w:rsidRPr="00502374">
        <w:rPr>
          <w:rFonts w:ascii="Segoe UI" w:hAnsi="Segoe UI" w:cs="Segoe UI"/>
          <w:b/>
          <w:bCs/>
          <w:sz w:val="24"/>
          <w:szCs w:val="24"/>
          <w:lang w:val="az-Latn-AZ"/>
        </w:rPr>
        <w:t>Müsahibə mərhələsində iştirak üçün əsas meyarlar</w:t>
      </w:r>
    </w:p>
    <w:p w:rsidR="00EE6725" w:rsidRPr="00502374" w:rsidRDefault="00EE6725" w:rsidP="00A223E9">
      <w:p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 xml:space="preserve">Namizədlər yalnız aşağıdakı tələblərə cavab verdikləri təqdirdə fərdi müsahibə mərhələsində iştirak hüququ əldə edəcəklər: </w:t>
      </w:r>
    </w:p>
    <w:p w:rsidR="00EE6725" w:rsidRPr="00502374" w:rsidRDefault="00EE6725" w:rsidP="00EE6725">
      <w:pPr>
        <w:pStyle w:val="ListParagraph"/>
        <w:numPr>
          <w:ilvl w:val="0"/>
          <w:numId w:val="19"/>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 xml:space="preserve">Bakalavriatdan sonrakı təhsil səviyyələrinə müraciət edən iddiaçıların ali təhsil haqqında diplom üzrə ixtisası xaricdə oxumaq üçün seçdiyi hər 3 ixtisasa uyğun olmalıdır (ixtisasların uyğunluğu Azərbaycan Respublikası Nazirlər Kabinetinin 12 yanvar 2009-cu il, 8 nömrəli Qərarı ilə təsdiq edilmiş </w:t>
      </w:r>
      <w:r w:rsidR="00C338F8">
        <w:fldChar w:fldCharType="begin"/>
      </w:r>
      <w:r w:rsidR="00C338F8" w:rsidRPr="006A2D2A">
        <w:rPr>
          <w:lang w:val="az-Latn-AZ"/>
          <w:rPrChange w:id="0" w:author="Mujdat Hasanov" w:date="2019-02-26T17:33:00Z">
            <w:rPr/>
          </w:rPrChange>
        </w:rPr>
        <w:instrText xml:space="preserve"> HYPERLINK "http://www.e-qanun.az/alpidata/framework/data/16/c_f_16051.htm" </w:instrText>
      </w:r>
      <w:r w:rsidR="00C338F8">
        <w:fldChar w:fldCharType="separate"/>
      </w:r>
      <w:r w:rsidRPr="00502374">
        <w:rPr>
          <w:rStyle w:val="Hyperlink"/>
          <w:rFonts w:ascii="Segoe UI" w:hAnsi="Segoe UI" w:cs="Segoe UI"/>
          <w:sz w:val="24"/>
          <w:szCs w:val="24"/>
          <w:lang w:val="az-Latn-AZ"/>
        </w:rPr>
        <w:t>“Ali təhsilin bakalavr pilləsi ixtisaslarının (proqramlarının) siyahısı”</w:t>
      </w:r>
      <w:r w:rsidR="00C338F8">
        <w:rPr>
          <w:rStyle w:val="Hyperlink"/>
          <w:rFonts w:ascii="Segoe UI" w:hAnsi="Segoe UI" w:cs="Segoe UI"/>
          <w:sz w:val="24"/>
          <w:szCs w:val="24"/>
          <w:lang w:val="az-Latn-AZ"/>
        </w:rPr>
        <w:fldChar w:fldCharType="end"/>
      </w:r>
      <w:r w:rsidRPr="00502374">
        <w:rPr>
          <w:rFonts w:ascii="Segoe UI" w:hAnsi="Segoe UI" w:cs="Segoe UI"/>
          <w:sz w:val="24"/>
          <w:szCs w:val="24"/>
          <w:lang w:val="az-Latn-AZ"/>
        </w:rPr>
        <w:t xml:space="preserve">na və Azərbaycan Respublikası Nazirlər Kabinetinin 14 iyun 2011-ci il tarixli, 95 nömrəli Qərarı ilə təsdiq </w:t>
      </w:r>
      <w:r w:rsidR="00C338F8">
        <w:fldChar w:fldCharType="begin"/>
      </w:r>
      <w:r w:rsidR="00C338F8" w:rsidRPr="006A2D2A">
        <w:rPr>
          <w:lang w:val="az-Latn-AZ"/>
          <w:rPrChange w:id="1" w:author="Mujdat Hasanov" w:date="2019-02-26T17:33:00Z">
            <w:rPr/>
          </w:rPrChange>
        </w:rPr>
        <w:instrText xml:space="preserve"> HYPERLINK "http://www.e-qanun.az/framework/21781" </w:instrText>
      </w:r>
      <w:r w:rsidR="00C338F8">
        <w:fldChar w:fldCharType="separate"/>
      </w:r>
      <w:r w:rsidRPr="00502374">
        <w:rPr>
          <w:rStyle w:val="Hyperlink"/>
          <w:rFonts w:ascii="Segoe UI" w:hAnsi="Segoe UI" w:cs="Segoe UI"/>
          <w:sz w:val="24"/>
          <w:szCs w:val="24"/>
          <w:lang w:val="az-Latn-AZ"/>
        </w:rPr>
        <w:t>edilmiş “Ali təhsilin magistratura səviyyəsi üzrə ixtisasların (ixtisaslaşmaların) təsnifatı”</w:t>
      </w:r>
      <w:r w:rsidR="00C338F8">
        <w:rPr>
          <w:rStyle w:val="Hyperlink"/>
          <w:rFonts w:ascii="Segoe UI" w:hAnsi="Segoe UI" w:cs="Segoe UI"/>
          <w:sz w:val="24"/>
          <w:szCs w:val="24"/>
          <w:lang w:val="az-Latn-AZ"/>
        </w:rPr>
        <w:fldChar w:fldCharType="end"/>
      </w:r>
      <w:r w:rsidRPr="00502374">
        <w:rPr>
          <w:rFonts w:ascii="Segoe UI" w:hAnsi="Segoe UI" w:cs="Segoe UI"/>
          <w:sz w:val="24"/>
          <w:szCs w:val="24"/>
          <w:lang w:val="az-Latn-AZ"/>
        </w:rPr>
        <w:t xml:space="preserve">na əsasən müəyyən olunur); </w:t>
      </w:r>
    </w:p>
    <w:p w:rsidR="00EE6725" w:rsidRPr="00502374" w:rsidRDefault="00EE6725" w:rsidP="00EE6725">
      <w:pPr>
        <w:pStyle w:val="ListParagraph"/>
        <w:numPr>
          <w:ilvl w:val="0"/>
          <w:numId w:val="19"/>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 xml:space="preserve">İddiaçıların seçdiyi hər bir ixtisas eyni ixtisas istiqaməti üzrə olmalıdır; </w:t>
      </w:r>
    </w:p>
    <w:p w:rsidR="00EE6725" w:rsidRPr="00502374" w:rsidRDefault="00EE6725" w:rsidP="00EE6725">
      <w:pPr>
        <w:pStyle w:val="ListParagraph"/>
        <w:numPr>
          <w:ilvl w:val="0"/>
          <w:numId w:val="19"/>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 xml:space="preserve">Bakalavriat və ya magistratura səviyyələrində təhsil almaq istəyən şəxslər ölkənin ali təhsil müəssisələrinin bakalavriat səviyyəsinə tələbə qəbulu üzrə aparılan test imtahanları çərçivəsində texniki sahələr üzrə ən azı 300, digər sahələr üzrə ən azı 400 bal toplamalıdırlar; </w:t>
      </w:r>
    </w:p>
    <w:p w:rsidR="00EE6725" w:rsidRPr="00502374" w:rsidRDefault="00EE6725" w:rsidP="00EE6725">
      <w:pPr>
        <w:pStyle w:val="ListParagraph"/>
        <w:numPr>
          <w:ilvl w:val="0"/>
          <w:numId w:val="19"/>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lastRenderedPageBreak/>
        <w:t xml:space="preserve">2018/19-cu tədris ili üzrə ümumtəhsil müəssisələrindən məzun olacaq Dövlət İmtahan Mərkəzi (DİM) (əvvəlki TQDK) imtahanlarında iştirak etməyən iddiaçıların (əvvəlki illərin məzunları da daxil olmaqla) akademik göstəricilərini sübut edən beynəlxalq səviyyədə tanınan imtahan və ya beynəlxalq olimpiada nəticələri (SAT, qızıl/gümüş/bürünc medal sahibi və s.) həmin sahə üzrə mümkün olan ən yüksək göstəricinin 65%-indən az olmamalıdır; </w:t>
      </w:r>
    </w:p>
    <w:p w:rsidR="00EE6725" w:rsidRPr="00502374" w:rsidRDefault="00EE6725" w:rsidP="00EE6725">
      <w:pPr>
        <w:pStyle w:val="ListParagraph"/>
        <w:numPr>
          <w:ilvl w:val="0"/>
          <w:numId w:val="19"/>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DİM imtahanlarında iştirak etməyən əvvəlki illərin məzunu olan iddiaçıların öncəki bənddə tələb olunan göstərici ilə yanaşı, attestat üzrə cari müvəffəqiyyət dərəcəsinin orta balı 100 ballıq sistem üzrə isə 61</w:t>
      </w:r>
      <w:r w:rsidR="006A2D2A">
        <w:rPr>
          <w:rFonts w:ascii="Segoe UI" w:hAnsi="Segoe UI" w:cs="Segoe UI"/>
          <w:sz w:val="24"/>
          <w:szCs w:val="24"/>
          <w:lang w:val="az-Latn-AZ"/>
        </w:rPr>
        <w:t xml:space="preserve"> </w:t>
      </w:r>
      <w:r w:rsidR="0040716A">
        <w:rPr>
          <w:rFonts w:ascii="Segoe UI" w:hAnsi="Segoe UI" w:cs="Segoe UI"/>
          <w:sz w:val="24"/>
          <w:szCs w:val="24"/>
          <w:lang w:val="az-Latn-AZ"/>
        </w:rPr>
        <w:t xml:space="preserve">(və ya bunun ekvivalenti) </w:t>
      </w:r>
      <w:r w:rsidRPr="00502374">
        <w:rPr>
          <w:rFonts w:ascii="Segoe UI" w:hAnsi="Segoe UI" w:cs="Segoe UI"/>
          <w:sz w:val="24"/>
          <w:szCs w:val="24"/>
          <w:lang w:val="az-Latn-AZ"/>
        </w:rPr>
        <w:t xml:space="preserve">baldan aşağı olmamalıdır. DİM imtahanlarında iştirak etmiş orta ixtisas diplomu olan şəxslərə də bu qayda aid edilir; </w:t>
      </w:r>
    </w:p>
    <w:p w:rsidR="00DF04FC" w:rsidRPr="00502374" w:rsidRDefault="00EE6725" w:rsidP="00EE6725">
      <w:pPr>
        <w:pStyle w:val="ListParagraph"/>
        <w:numPr>
          <w:ilvl w:val="0"/>
          <w:numId w:val="19"/>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 xml:space="preserve">Ölkənin yerli ali təhsil müəssisələrində bakalavriat, magistratura və ya doktorantura səviyyələrində təhsil alan şəxslər təhsillərinin 50%-dən çoxunu tamamlamamış olmalıdır; </w:t>
      </w:r>
    </w:p>
    <w:p w:rsidR="00DF04FC" w:rsidRPr="00502374" w:rsidRDefault="00EE6725" w:rsidP="00EE6725">
      <w:pPr>
        <w:pStyle w:val="ListParagraph"/>
        <w:numPr>
          <w:ilvl w:val="0"/>
          <w:numId w:val="19"/>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 xml:space="preserve">Magistratura və ya doktorantura təhsil səviyyələrinə müraciət edən iddiaçıların əvvəlki təhsil səviyyəsi üzrə ÜOMG 100 ballıq sistem üzrə </w:t>
      </w:r>
      <w:r w:rsidR="00DF04FC" w:rsidRPr="00502374">
        <w:rPr>
          <w:rFonts w:ascii="Segoe UI" w:hAnsi="Segoe UI" w:cs="Segoe UI"/>
          <w:sz w:val="24"/>
          <w:szCs w:val="24"/>
          <w:lang w:val="az-Latn-AZ"/>
        </w:rPr>
        <w:t>6</w:t>
      </w:r>
      <w:r w:rsidRPr="00502374">
        <w:rPr>
          <w:rFonts w:ascii="Segoe UI" w:hAnsi="Segoe UI" w:cs="Segoe UI"/>
          <w:sz w:val="24"/>
          <w:szCs w:val="24"/>
          <w:lang w:val="az-Latn-AZ"/>
        </w:rPr>
        <w:t xml:space="preserve">1 baldan aşağı olmamalıdır. Hazırda təhsil aldığı eyni səviyyə üzrə müraciət edən iddiaçıların cari ÜOMG də 100 ballıq sistem üzrə </w:t>
      </w:r>
      <w:r w:rsidR="00DF04FC" w:rsidRPr="00502374">
        <w:rPr>
          <w:rFonts w:ascii="Segoe UI" w:hAnsi="Segoe UI" w:cs="Segoe UI"/>
          <w:sz w:val="24"/>
          <w:szCs w:val="24"/>
          <w:lang w:val="az-Latn-AZ"/>
        </w:rPr>
        <w:t>6</w:t>
      </w:r>
      <w:r w:rsidRPr="00502374">
        <w:rPr>
          <w:rFonts w:ascii="Segoe UI" w:hAnsi="Segoe UI" w:cs="Segoe UI"/>
          <w:sz w:val="24"/>
          <w:szCs w:val="24"/>
          <w:lang w:val="az-Latn-AZ"/>
        </w:rPr>
        <w:t xml:space="preserve">1 baldan aşağı olmamalıdır; </w:t>
      </w:r>
    </w:p>
    <w:p w:rsidR="004B69C2" w:rsidRPr="00502374" w:rsidRDefault="006A2D2A" w:rsidP="00EE6725">
      <w:pPr>
        <w:pStyle w:val="ListParagraph"/>
        <w:numPr>
          <w:ilvl w:val="0"/>
          <w:numId w:val="19"/>
        </w:numPr>
        <w:tabs>
          <w:tab w:val="left" w:pos="3675"/>
        </w:tabs>
        <w:spacing w:after="0" w:line="360" w:lineRule="auto"/>
        <w:jc w:val="both"/>
        <w:rPr>
          <w:rFonts w:ascii="Segoe UI" w:hAnsi="Segoe UI" w:cs="Segoe UI"/>
          <w:sz w:val="24"/>
          <w:szCs w:val="24"/>
          <w:lang w:val="az-Latn-AZ"/>
        </w:rPr>
      </w:pPr>
      <w:r>
        <w:rPr>
          <w:rFonts w:ascii="Segoe UI" w:hAnsi="Segoe UI" w:cs="Segoe UI"/>
          <w:sz w:val="24"/>
          <w:szCs w:val="24"/>
          <w:lang w:val="az-Latn-AZ"/>
        </w:rPr>
        <w:t xml:space="preserve">Hazırlıqda təhsil alacaq şəxslər üçün rumın dilinin tədrisinin ingilis dilində aparılacağını </w:t>
      </w:r>
      <w:r w:rsidR="00DF04FC" w:rsidRPr="00502374">
        <w:rPr>
          <w:rFonts w:ascii="Segoe UI" w:hAnsi="Segoe UI" w:cs="Segoe UI"/>
          <w:sz w:val="24"/>
          <w:szCs w:val="24"/>
          <w:lang w:val="az-Latn-AZ"/>
        </w:rPr>
        <w:t>nəzərə alaraq, iddiaçılar minimum ingilis dili bacarıqları</w:t>
      </w:r>
      <w:r>
        <w:rPr>
          <w:rFonts w:ascii="Segoe UI" w:hAnsi="Segoe UI" w:cs="Segoe UI"/>
          <w:sz w:val="24"/>
          <w:szCs w:val="24"/>
          <w:lang w:val="az-Latn-AZ"/>
        </w:rPr>
        <w:t xml:space="preserve">na (müsahibə zamanı yoxlanılacaqdır) malik olmalıdır. </w:t>
      </w:r>
      <w:r w:rsidR="004B69C2" w:rsidRPr="00502374">
        <w:rPr>
          <w:rFonts w:ascii="Segoe UI" w:hAnsi="Segoe UI" w:cs="Segoe UI"/>
          <w:sz w:val="24"/>
          <w:szCs w:val="24"/>
          <w:lang w:val="az-Latn-AZ"/>
        </w:rPr>
        <w:t>“</w:t>
      </w:r>
      <w:r w:rsidR="00EE6725" w:rsidRPr="00502374">
        <w:rPr>
          <w:rFonts w:ascii="Segoe UI" w:hAnsi="Segoe UI" w:cs="Segoe UI"/>
          <w:sz w:val="24"/>
          <w:szCs w:val="24"/>
          <w:lang w:val="az-Latn-AZ"/>
        </w:rPr>
        <w:t xml:space="preserve">2007-2015-ci illərdə Azərbaycan gənclərinin xarici ölkələrdə təhsili üzrə Dövlət Proqramı” çərçivəsində təhsil almış, lakin Təhsil Nazirliyi ilə imzaladığı müqaviləyə əsasən, 5 il ərzində ölkədə işləmək öhdəliyini yerinə yetirməmiş məzunların sənədləri qəbul edilməyəcəkdir; </w:t>
      </w:r>
    </w:p>
    <w:p w:rsidR="004B69C2" w:rsidRPr="00502374" w:rsidRDefault="00EE6725" w:rsidP="004B69C2">
      <w:pPr>
        <w:pStyle w:val="ListParagraph"/>
        <w:tabs>
          <w:tab w:val="left" w:pos="3675"/>
        </w:tabs>
        <w:spacing w:after="0" w:line="360" w:lineRule="auto"/>
        <w:jc w:val="both"/>
        <w:rPr>
          <w:rFonts w:ascii="Segoe UI" w:hAnsi="Segoe UI" w:cs="Segoe UI"/>
          <w:sz w:val="24"/>
          <w:szCs w:val="24"/>
          <w:lang w:val="az-Latn-AZ"/>
        </w:rPr>
      </w:pPr>
      <w:r w:rsidRPr="00502374">
        <w:rPr>
          <w:rFonts w:ascii="Segoe UI" w:hAnsi="Segoe UI" w:cs="Segoe UI"/>
          <w:b/>
          <w:sz w:val="24"/>
          <w:szCs w:val="24"/>
          <w:lang w:val="az-Latn-AZ"/>
        </w:rPr>
        <w:t>Qeyd:</w:t>
      </w:r>
      <w:r w:rsidRPr="00502374">
        <w:rPr>
          <w:rFonts w:ascii="Segoe UI" w:hAnsi="Segoe UI" w:cs="Segoe UI"/>
          <w:sz w:val="24"/>
          <w:szCs w:val="24"/>
          <w:lang w:val="az-Latn-AZ"/>
        </w:rPr>
        <w:t xml:space="preserve"> “Təhsil haqqında” Azərbaycan Respublikası Qanununun 5.4-cü bəndinə əsasən (...dövlət оrta iхtisas təhsilində və ali təhsilin hər bir səviyyəsində qanunvericiliyə uyğun оlaraq təhsilalanların yalnız bir dəfə pulsuz təhsil almaq hüququnu təmin edir), Azərbaycan ali təhsil müəssisələrində yaxud xaricdə dövlət hesabına (“2007-2015-ci illərdə Azərbaycan gənclərinin xarici ölkələrdə təhsili üzrə </w:t>
      </w:r>
      <w:r w:rsidRPr="00502374">
        <w:rPr>
          <w:rFonts w:ascii="Segoe UI" w:hAnsi="Segoe UI" w:cs="Segoe UI"/>
          <w:sz w:val="24"/>
          <w:szCs w:val="24"/>
          <w:lang w:val="az-Latn-AZ"/>
        </w:rPr>
        <w:lastRenderedPageBreak/>
        <w:t>Dövlət Proqramı” və hökumətlərarası müqavilələr yolu ilə) təhsil almış şəxslər eyni təhsil səviyyəsi üzrə yenidən müraciət edə bilməzlə</w:t>
      </w:r>
      <w:r w:rsidR="006A2D2A">
        <w:rPr>
          <w:rFonts w:ascii="Segoe UI" w:hAnsi="Segoe UI" w:cs="Segoe UI"/>
          <w:sz w:val="24"/>
          <w:szCs w:val="24"/>
          <w:lang w:val="az-Latn-AZ"/>
        </w:rPr>
        <w:t>r.</w:t>
      </w:r>
    </w:p>
    <w:p w:rsidR="00B852C1" w:rsidRDefault="00EE6725" w:rsidP="004B69C2">
      <w:pPr>
        <w:pStyle w:val="ListParagraph"/>
        <w:tabs>
          <w:tab w:val="left" w:pos="3675"/>
        </w:tabs>
        <w:spacing w:after="0" w:line="360" w:lineRule="auto"/>
        <w:jc w:val="both"/>
        <w:rPr>
          <w:rFonts w:ascii="Segoe UI" w:hAnsi="Segoe UI" w:cs="Segoe UI"/>
          <w:sz w:val="24"/>
          <w:szCs w:val="24"/>
          <w:lang w:val="az-Latn-AZ"/>
        </w:rPr>
      </w:pPr>
      <w:r w:rsidRPr="00502374">
        <w:rPr>
          <w:rFonts w:ascii="Segoe UI" w:hAnsi="Segoe UI" w:cs="Segoe UI"/>
          <w:b/>
          <w:sz w:val="24"/>
          <w:szCs w:val="24"/>
          <w:lang w:val="az-Latn-AZ"/>
        </w:rPr>
        <w:t>Qeyd:</w:t>
      </w:r>
      <w:r w:rsidRPr="00502374">
        <w:rPr>
          <w:rFonts w:ascii="Segoe UI" w:hAnsi="Segoe UI" w:cs="Segoe UI"/>
          <w:sz w:val="24"/>
          <w:szCs w:val="24"/>
          <w:lang w:val="az-Latn-AZ"/>
        </w:rPr>
        <w:t xml:space="preserve"> Namizədlər, bir akademik ildə ilkin seçimi Təhsil Nazirliyi tərəfindən aparılan yalnız bir ölkənin təqaüd proqramına müraciət edə bilərlər. Bu qayda yalnız müvafiq təqaüd proqramının müsahibə mərhələsinə buraxılmış şəxslərə şamil edilir</w:t>
      </w:r>
      <w:r w:rsidR="00502374">
        <w:rPr>
          <w:rFonts w:ascii="Segoe UI" w:hAnsi="Segoe UI" w:cs="Segoe UI"/>
          <w:sz w:val="24"/>
          <w:szCs w:val="24"/>
          <w:lang w:val="az-Latn-AZ"/>
        </w:rPr>
        <w:t>.</w:t>
      </w:r>
    </w:p>
    <w:p w:rsidR="006A2D2A" w:rsidRDefault="006A2D2A" w:rsidP="004B69C2">
      <w:pPr>
        <w:pStyle w:val="ListParagraph"/>
        <w:tabs>
          <w:tab w:val="left" w:pos="3675"/>
        </w:tabs>
        <w:spacing w:after="0" w:line="360" w:lineRule="auto"/>
        <w:jc w:val="both"/>
        <w:rPr>
          <w:rFonts w:ascii="Segoe UI" w:hAnsi="Segoe UI" w:cs="Segoe UI"/>
          <w:sz w:val="24"/>
          <w:szCs w:val="24"/>
          <w:lang w:val="az-Latn-AZ"/>
        </w:rPr>
      </w:pPr>
    </w:p>
    <w:p w:rsidR="0007180E" w:rsidRPr="00502374" w:rsidRDefault="00AE2FA3" w:rsidP="00A223E9">
      <w:pPr>
        <w:tabs>
          <w:tab w:val="left" w:pos="3675"/>
        </w:tabs>
        <w:spacing w:after="0" w:line="360" w:lineRule="auto"/>
        <w:jc w:val="both"/>
        <w:rPr>
          <w:rFonts w:ascii="Segoe UI" w:hAnsi="Segoe UI" w:cs="Segoe UI"/>
          <w:sz w:val="24"/>
          <w:szCs w:val="24"/>
          <w:lang w:val="az-Latn-AZ"/>
        </w:rPr>
      </w:pPr>
      <w:r w:rsidRPr="00502374">
        <w:rPr>
          <w:rFonts w:ascii="Segoe UI" w:hAnsi="Segoe UI" w:cs="Segoe UI"/>
          <w:b/>
          <w:sz w:val="24"/>
          <w:szCs w:val="24"/>
          <w:lang w:val="az-Latn-AZ"/>
        </w:rPr>
        <w:t>T</w:t>
      </w:r>
      <w:r w:rsidR="0007180E" w:rsidRPr="00502374">
        <w:rPr>
          <w:rFonts w:ascii="Segoe UI" w:hAnsi="Segoe UI" w:cs="Segoe UI"/>
          <w:b/>
          <w:sz w:val="24"/>
          <w:szCs w:val="24"/>
          <w:lang w:val="az-Latn-AZ"/>
        </w:rPr>
        <w:t>ələb olunan sənədlər:</w:t>
      </w:r>
      <w:r w:rsidR="0007180E" w:rsidRPr="00502374">
        <w:rPr>
          <w:rFonts w:ascii="Segoe UI" w:hAnsi="Segoe UI" w:cs="Segoe UI"/>
          <w:sz w:val="24"/>
          <w:szCs w:val="24"/>
          <w:lang w:val="az-Latn-AZ"/>
        </w:rPr>
        <w:t xml:space="preserve"> </w:t>
      </w:r>
    </w:p>
    <w:p w:rsidR="0007180E" w:rsidRDefault="00B24533" w:rsidP="00A223E9">
      <w:pPr>
        <w:pStyle w:val="ListParagraph"/>
        <w:numPr>
          <w:ilvl w:val="0"/>
          <w:numId w:val="10"/>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 xml:space="preserve">2 </w:t>
      </w:r>
      <w:r w:rsidR="00330BD8">
        <w:rPr>
          <w:rFonts w:ascii="Segoe UI" w:hAnsi="Segoe UI" w:cs="Segoe UI"/>
          <w:sz w:val="24"/>
          <w:szCs w:val="24"/>
          <w:lang w:val="az-Latn-AZ"/>
        </w:rPr>
        <w:t xml:space="preserve">ədəd doldurulmuş </w:t>
      </w:r>
      <w:r w:rsidR="0007180E" w:rsidRPr="00502374">
        <w:rPr>
          <w:rFonts w:ascii="Segoe UI" w:hAnsi="Segoe UI" w:cs="Segoe UI"/>
          <w:sz w:val="24"/>
          <w:szCs w:val="24"/>
          <w:lang w:val="az-Latn-AZ"/>
        </w:rPr>
        <w:t>ərizə</w:t>
      </w:r>
      <w:r w:rsidR="002E21A8" w:rsidRPr="00502374">
        <w:rPr>
          <w:rFonts w:ascii="Segoe UI" w:hAnsi="Segoe UI" w:cs="Segoe UI"/>
          <w:sz w:val="24"/>
          <w:szCs w:val="24"/>
          <w:lang w:val="az-Latn-AZ"/>
        </w:rPr>
        <w:t xml:space="preserve"> </w:t>
      </w:r>
      <w:r w:rsidRPr="00502374">
        <w:rPr>
          <w:rFonts w:ascii="Segoe UI" w:hAnsi="Segoe UI" w:cs="Segoe UI"/>
          <w:sz w:val="24"/>
          <w:szCs w:val="24"/>
          <w:lang w:val="az-Latn-AZ"/>
        </w:rPr>
        <w:t>(</w:t>
      </w:r>
      <w:hyperlink r:id="rId10" w:history="1">
        <w:r w:rsidR="00330BD8" w:rsidRPr="00915112">
          <w:rPr>
            <w:rStyle w:val="Hyperlink"/>
            <w:rFonts w:ascii="Segoe UI" w:hAnsi="Segoe UI" w:cs="Segoe UI"/>
            <w:sz w:val="24"/>
            <w:szCs w:val="24"/>
            <w:lang w:val="az-Latn-AZ"/>
          </w:rPr>
          <w:t>yüklə</w:t>
        </w:r>
      </w:hyperlink>
      <w:r w:rsidRPr="00502374">
        <w:rPr>
          <w:rFonts w:ascii="Segoe UI" w:hAnsi="Segoe UI" w:cs="Segoe UI"/>
          <w:sz w:val="24"/>
          <w:szCs w:val="24"/>
          <w:lang w:val="az-Latn-AZ"/>
        </w:rPr>
        <w:t>)</w:t>
      </w:r>
    </w:p>
    <w:p w:rsidR="00923E4E" w:rsidRPr="00923E4E" w:rsidRDefault="00923E4E" w:rsidP="00923E4E">
      <w:pPr>
        <w:pStyle w:val="ListParagraph"/>
        <w:tabs>
          <w:tab w:val="left" w:pos="3675"/>
        </w:tabs>
        <w:spacing w:after="0" w:line="360" w:lineRule="auto"/>
        <w:jc w:val="both"/>
        <w:rPr>
          <w:rFonts w:ascii="Segoe UI" w:hAnsi="Segoe UI" w:cs="Segoe UI"/>
          <w:sz w:val="20"/>
          <w:szCs w:val="24"/>
          <w:u w:val="single"/>
          <w:lang w:val="az-Latn-AZ"/>
        </w:rPr>
      </w:pPr>
      <w:r w:rsidRPr="00923E4E">
        <w:rPr>
          <w:rFonts w:ascii="Segoe UI" w:hAnsi="Segoe UI" w:cs="Segoe UI"/>
          <w:sz w:val="20"/>
          <w:szCs w:val="24"/>
          <w:u w:val="single"/>
          <w:lang w:val="az-Latn-AZ"/>
        </w:rPr>
        <w:t xml:space="preserve">Qeyd: </w:t>
      </w:r>
      <w:r w:rsidR="00330BD8">
        <w:rPr>
          <w:rFonts w:ascii="Segoe UI" w:hAnsi="Segoe UI" w:cs="Segoe UI"/>
          <w:sz w:val="20"/>
          <w:szCs w:val="24"/>
          <w:u w:val="single"/>
          <w:lang w:val="az-Latn-AZ"/>
        </w:rPr>
        <w:t>İngilis dilində d</w:t>
      </w:r>
      <w:r w:rsidRPr="00923E4E">
        <w:rPr>
          <w:rFonts w:ascii="Segoe UI" w:hAnsi="Segoe UI" w:cs="Segoe UI"/>
          <w:sz w:val="20"/>
          <w:szCs w:val="24"/>
          <w:u w:val="single"/>
          <w:lang w:val="az-Latn-AZ"/>
        </w:rPr>
        <w:t xml:space="preserve">oldurulmuş </w:t>
      </w:r>
      <w:r w:rsidR="00330BD8">
        <w:rPr>
          <w:rFonts w:ascii="Segoe UI" w:hAnsi="Segoe UI" w:cs="Segoe UI"/>
          <w:sz w:val="20"/>
          <w:szCs w:val="24"/>
          <w:u w:val="single"/>
          <w:lang w:val="az-Latn-AZ"/>
        </w:rPr>
        <w:t xml:space="preserve">Rumıniya tərəfinin </w:t>
      </w:r>
      <w:r w:rsidRPr="00923E4E">
        <w:rPr>
          <w:rFonts w:ascii="Segoe UI" w:hAnsi="Segoe UI" w:cs="Segoe UI"/>
          <w:sz w:val="20"/>
          <w:szCs w:val="24"/>
          <w:u w:val="single"/>
          <w:lang w:val="az-Latn-AZ"/>
        </w:rPr>
        <w:t>ərizə</w:t>
      </w:r>
      <w:r w:rsidR="00330BD8">
        <w:rPr>
          <w:rFonts w:ascii="Segoe UI" w:hAnsi="Segoe UI" w:cs="Segoe UI"/>
          <w:sz w:val="20"/>
          <w:szCs w:val="24"/>
          <w:u w:val="single"/>
          <w:lang w:val="az-Latn-AZ"/>
        </w:rPr>
        <w:t xml:space="preserve"> forması</w:t>
      </w:r>
      <w:r w:rsidRPr="00923E4E">
        <w:rPr>
          <w:rFonts w:ascii="Segoe UI" w:hAnsi="Segoe UI" w:cs="Segoe UI"/>
          <w:sz w:val="20"/>
          <w:szCs w:val="24"/>
          <w:u w:val="single"/>
          <w:lang w:val="az-Latn-AZ"/>
        </w:rPr>
        <w:t xml:space="preserve"> HTP elektron ərizə</w:t>
      </w:r>
      <w:r w:rsidR="00330BD8">
        <w:rPr>
          <w:rFonts w:ascii="Segoe UI" w:hAnsi="Segoe UI" w:cs="Segoe UI"/>
          <w:sz w:val="20"/>
          <w:szCs w:val="24"/>
          <w:u w:val="single"/>
          <w:lang w:val="az-Latn-AZ"/>
        </w:rPr>
        <w:t xml:space="preserve"> sistemi üzrə </w:t>
      </w:r>
      <w:r w:rsidRPr="00923E4E">
        <w:rPr>
          <w:rFonts w:ascii="Segoe UI" w:hAnsi="Segoe UI" w:cs="Segoe UI"/>
          <w:sz w:val="20"/>
          <w:szCs w:val="24"/>
          <w:u w:val="single"/>
          <w:lang w:val="az-Latn-AZ"/>
        </w:rPr>
        <w:t>qəbul sənədi hissəsinə</w:t>
      </w:r>
      <w:r w:rsidR="00330BD8">
        <w:rPr>
          <w:rFonts w:ascii="Segoe UI" w:hAnsi="Segoe UI" w:cs="Segoe UI"/>
          <w:sz w:val="20"/>
          <w:szCs w:val="24"/>
          <w:u w:val="single"/>
          <w:lang w:val="az-Latn-AZ"/>
        </w:rPr>
        <w:t xml:space="preserve"> də</w:t>
      </w:r>
      <w:r w:rsidRPr="00923E4E">
        <w:rPr>
          <w:rFonts w:ascii="Segoe UI" w:hAnsi="Segoe UI" w:cs="Segoe UI"/>
          <w:sz w:val="20"/>
          <w:szCs w:val="24"/>
          <w:u w:val="single"/>
          <w:lang w:val="az-Latn-AZ"/>
        </w:rPr>
        <w:t xml:space="preserve"> yüklənməlidir.</w:t>
      </w:r>
    </w:p>
    <w:p w:rsidR="0007180E" w:rsidRPr="00502374" w:rsidRDefault="0007180E" w:rsidP="00A223E9">
      <w:pPr>
        <w:pStyle w:val="ListParagraph"/>
        <w:numPr>
          <w:ilvl w:val="0"/>
          <w:numId w:val="10"/>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CV (</w:t>
      </w:r>
      <w:r w:rsidR="003E3FA9" w:rsidRPr="00502374">
        <w:rPr>
          <w:rFonts w:ascii="Segoe UI" w:hAnsi="Segoe UI" w:cs="Segoe UI"/>
          <w:sz w:val="24"/>
          <w:szCs w:val="24"/>
          <w:lang w:val="az-Latn-AZ"/>
        </w:rPr>
        <w:t>ingilis və ya rumın dillərində, maksimum 2-3 səhifə)</w:t>
      </w:r>
    </w:p>
    <w:p w:rsidR="0007180E" w:rsidRPr="00502374" w:rsidRDefault="0007180E" w:rsidP="00A223E9">
      <w:pPr>
        <w:pStyle w:val="ListParagraph"/>
        <w:numPr>
          <w:ilvl w:val="0"/>
          <w:numId w:val="10"/>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doğum haqqında şəhadətnamənin</w:t>
      </w:r>
      <w:r w:rsidR="002E21A8" w:rsidRPr="00502374">
        <w:rPr>
          <w:rFonts w:ascii="Segoe UI" w:hAnsi="Segoe UI" w:cs="Segoe UI"/>
          <w:sz w:val="24"/>
          <w:szCs w:val="24"/>
          <w:lang w:val="az-Latn-AZ"/>
        </w:rPr>
        <w:t xml:space="preserve"> surətinin tərcümə-təsdiqi</w:t>
      </w:r>
      <w:r w:rsidRPr="00502374">
        <w:rPr>
          <w:rFonts w:ascii="Segoe UI" w:hAnsi="Segoe UI" w:cs="Segoe UI"/>
          <w:sz w:val="24"/>
          <w:szCs w:val="24"/>
          <w:lang w:val="az-Latn-AZ"/>
        </w:rPr>
        <w:t>;</w:t>
      </w:r>
    </w:p>
    <w:p w:rsidR="0007180E" w:rsidRPr="00502374" w:rsidRDefault="0007180E" w:rsidP="00A223E9">
      <w:pPr>
        <w:pStyle w:val="ListParagraph"/>
        <w:numPr>
          <w:ilvl w:val="0"/>
          <w:numId w:val="10"/>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şəxsiyyət vəsiqəsinin surəti</w:t>
      </w:r>
      <w:r w:rsidR="003F7D41" w:rsidRPr="00502374">
        <w:rPr>
          <w:rFonts w:ascii="Segoe UI" w:hAnsi="Segoe UI" w:cs="Segoe UI"/>
          <w:sz w:val="24"/>
          <w:szCs w:val="24"/>
          <w:lang w:val="az-Latn-AZ"/>
        </w:rPr>
        <w:t>nin</w:t>
      </w:r>
      <w:r w:rsidR="002E21A8" w:rsidRPr="00502374">
        <w:rPr>
          <w:rFonts w:ascii="Segoe UI" w:hAnsi="Segoe UI" w:cs="Segoe UI"/>
          <w:sz w:val="24"/>
          <w:szCs w:val="24"/>
          <w:lang w:val="az-Latn-AZ"/>
        </w:rPr>
        <w:t xml:space="preserve"> tərcümə-təsdiqi</w:t>
      </w:r>
      <w:r w:rsidRPr="00502374">
        <w:rPr>
          <w:rFonts w:ascii="Segoe UI" w:hAnsi="Segoe UI" w:cs="Segoe UI"/>
          <w:sz w:val="24"/>
          <w:szCs w:val="24"/>
          <w:lang w:val="az-Latn-AZ"/>
        </w:rPr>
        <w:t>;</w:t>
      </w:r>
    </w:p>
    <w:p w:rsidR="0007180E" w:rsidRPr="00502374" w:rsidRDefault="0007180E" w:rsidP="00A223E9">
      <w:pPr>
        <w:pStyle w:val="ListParagraph"/>
        <w:numPr>
          <w:ilvl w:val="0"/>
          <w:numId w:val="10"/>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 xml:space="preserve">ümumvətəndaş pasportunun </w:t>
      </w:r>
      <w:r w:rsidR="002E21A8" w:rsidRPr="00502374">
        <w:rPr>
          <w:rFonts w:ascii="Segoe UI" w:hAnsi="Segoe UI" w:cs="Segoe UI"/>
          <w:sz w:val="24"/>
          <w:szCs w:val="24"/>
          <w:lang w:val="az-Latn-AZ"/>
        </w:rPr>
        <w:t xml:space="preserve"> ilk </w:t>
      </w:r>
      <w:r w:rsidR="00965F0F" w:rsidRPr="00502374">
        <w:rPr>
          <w:rFonts w:ascii="Segoe UI" w:hAnsi="Segoe UI" w:cs="Segoe UI"/>
          <w:sz w:val="24"/>
          <w:szCs w:val="24"/>
          <w:lang w:val="az-Latn-AZ"/>
        </w:rPr>
        <w:t>3</w:t>
      </w:r>
      <w:r w:rsidR="002E21A8" w:rsidRPr="00502374">
        <w:rPr>
          <w:rFonts w:ascii="Segoe UI" w:hAnsi="Segoe UI" w:cs="Segoe UI"/>
          <w:sz w:val="24"/>
          <w:szCs w:val="24"/>
          <w:lang w:val="az-Latn-AZ"/>
        </w:rPr>
        <w:t xml:space="preserve"> səhifəsinin </w:t>
      </w:r>
      <w:r w:rsidRPr="00502374">
        <w:rPr>
          <w:rFonts w:ascii="Segoe UI" w:hAnsi="Segoe UI" w:cs="Segoe UI"/>
          <w:sz w:val="24"/>
          <w:szCs w:val="24"/>
          <w:lang w:val="az-Latn-AZ"/>
        </w:rPr>
        <w:t>surəti;</w:t>
      </w:r>
    </w:p>
    <w:p w:rsidR="0007180E" w:rsidRPr="00502374" w:rsidRDefault="0007180E" w:rsidP="00A223E9">
      <w:pPr>
        <w:pStyle w:val="ListParagraph"/>
        <w:numPr>
          <w:ilvl w:val="0"/>
          <w:numId w:val="10"/>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sağlamlıq haqqında arayış</w:t>
      </w:r>
      <w:r w:rsidR="0040716A">
        <w:rPr>
          <w:rFonts w:ascii="Segoe UI" w:hAnsi="Segoe UI" w:cs="Segoe UI"/>
          <w:sz w:val="24"/>
          <w:szCs w:val="24"/>
          <w:lang w:val="az-Latn-AZ"/>
        </w:rPr>
        <w:t xml:space="preserve"> </w:t>
      </w:r>
      <w:r w:rsidR="006A2D2A">
        <w:rPr>
          <w:rFonts w:ascii="Segoe UI" w:hAnsi="Segoe UI" w:cs="Segoe UI"/>
          <w:sz w:val="24"/>
          <w:szCs w:val="24"/>
          <w:lang w:val="az-Latn-AZ"/>
        </w:rPr>
        <w:t>(</w:t>
      </w:r>
      <w:r w:rsidR="0040716A">
        <w:rPr>
          <w:rFonts w:ascii="Segoe UI" w:hAnsi="Segoe UI" w:cs="Segoe UI"/>
          <w:sz w:val="24"/>
          <w:szCs w:val="24"/>
          <w:lang w:val="az-Latn-AZ"/>
        </w:rPr>
        <w:t>tərcümə-təsdiq</w:t>
      </w:r>
      <w:r w:rsidR="006A2D2A">
        <w:rPr>
          <w:rFonts w:ascii="Segoe UI" w:hAnsi="Segoe UI" w:cs="Segoe UI"/>
          <w:sz w:val="24"/>
          <w:szCs w:val="24"/>
          <w:lang w:val="az-Latn-AZ"/>
        </w:rPr>
        <w:t>l</w:t>
      </w:r>
      <w:r w:rsidR="0040716A">
        <w:rPr>
          <w:rFonts w:ascii="Segoe UI" w:hAnsi="Segoe UI" w:cs="Segoe UI"/>
          <w:sz w:val="24"/>
          <w:szCs w:val="24"/>
          <w:lang w:val="az-Latn-AZ"/>
        </w:rPr>
        <w:t>i</w:t>
      </w:r>
      <w:r w:rsidR="006A2D2A">
        <w:rPr>
          <w:rFonts w:ascii="Segoe UI" w:hAnsi="Segoe UI" w:cs="Segoe UI"/>
          <w:sz w:val="24"/>
          <w:szCs w:val="24"/>
          <w:lang w:val="az-Latn-AZ"/>
        </w:rPr>
        <w:t>)</w:t>
      </w:r>
      <w:r w:rsidR="002E21A8" w:rsidRPr="00502374">
        <w:rPr>
          <w:rFonts w:ascii="Segoe UI" w:hAnsi="Segoe UI" w:cs="Segoe UI"/>
          <w:sz w:val="24"/>
          <w:szCs w:val="24"/>
          <w:lang w:val="az-Latn-AZ"/>
        </w:rPr>
        <w:t>;</w:t>
      </w:r>
    </w:p>
    <w:p w:rsidR="0007180E" w:rsidRPr="00502374" w:rsidRDefault="0007180E" w:rsidP="00A223E9">
      <w:pPr>
        <w:pStyle w:val="ListParagraph"/>
        <w:numPr>
          <w:ilvl w:val="0"/>
          <w:numId w:val="10"/>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yaşayış yerindən arayış</w:t>
      </w:r>
      <w:r w:rsidR="002E21A8" w:rsidRPr="00502374">
        <w:rPr>
          <w:rFonts w:ascii="Segoe UI" w:hAnsi="Segoe UI" w:cs="Segoe UI"/>
          <w:sz w:val="24"/>
          <w:szCs w:val="24"/>
          <w:lang w:val="az-Latn-AZ"/>
        </w:rPr>
        <w:t xml:space="preserve"> </w:t>
      </w:r>
      <w:r w:rsidR="006A2D2A">
        <w:rPr>
          <w:rFonts w:ascii="Segoe UI" w:hAnsi="Segoe UI" w:cs="Segoe UI"/>
          <w:sz w:val="24"/>
          <w:szCs w:val="24"/>
          <w:lang w:val="az-Latn-AZ"/>
        </w:rPr>
        <w:t>(</w:t>
      </w:r>
      <w:r w:rsidR="002E21A8" w:rsidRPr="00502374">
        <w:rPr>
          <w:rFonts w:ascii="Segoe UI" w:hAnsi="Segoe UI" w:cs="Segoe UI"/>
          <w:sz w:val="24"/>
          <w:szCs w:val="24"/>
          <w:lang w:val="az-Latn-AZ"/>
        </w:rPr>
        <w:t>tərcümə-təsdiq</w:t>
      </w:r>
      <w:r w:rsidR="006A2D2A">
        <w:rPr>
          <w:rFonts w:ascii="Segoe UI" w:hAnsi="Segoe UI" w:cs="Segoe UI"/>
          <w:sz w:val="24"/>
          <w:szCs w:val="24"/>
          <w:lang w:val="az-Latn-AZ"/>
        </w:rPr>
        <w:t>l</w:t>
      </w:r>
      <w:r w:rsidR="002E21A8" w:rsidRPr="00502374">
        <w:rPr>
          <w:rFonts w:ascii="Segoe UI" w:hAnsi="Segoe UI" w:cs="Segoe UI"/>
          <w:sz w:val="24"/>
          <w:szCs w:val="24"/>
          <w:lang w:val="az-Latn-AZ"/>
        </w:rPr>
        <w:t>i</w:t>
      </w:r>
      <w:r w:rsidR="006A2D2A">
        <w:rPr>
          <w:rFonts w:ascii="Segoe UI" w:hAnsi="Segoe UI" w:cs="Segoe UI"/>
          <w:sz w:val="24"/>
          <w:szCs w:val="24"/>
          <w:lang w:val="az-Latn-AZ"/>
        </w:rPr>
        <w:t>)</w:t>
      </w:r>
      <w:r w:rsidRPr="00502374">
        <w:rPr>
          <w:rFonts w:ascii="Segoe UI" w:hAnsi="Segoe UI" w:cs="Segoe UI"/>
          <w:sz w:val="24"/>
          <w:szCs w:val="24"/>
          <w:lang w:val="az-Latn-AZ"/>
        </w:rPr>
        <w:t>;</w:t>
      </w:r>
    </w:p>
    <w:p w:rsidR="0007180E" w:rsidRPr="00502374" w:rsidRDefault="0007180E" w:rsidP="00A223E9">
      <w:pPr>
        <w:pStyle w:val="ListParagraph"/>
        <w:numPr>
          <w:ilvl w:val="0"/>
          <w:numId w:val="10"/>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attestat və ya orta ixtisas diplomunun (bakalavr dərəcəsinə müraciət edənlər üçün) surəti</w:t>
      </w:r>
      <w:r w:rsidR="003F7D41" w:rsidRPr="00502374">
        <w:rPr>
          <w:rFonts w:ascii="Segoe UI" w:hAnsi="Segoe UI" w:cs="Segoe UI"/>
          <w:sz w:val="24"/>
          <w:szCs w:val="24"/>
          <w:lang w:val="az-Latn-AZ"/>
        </w:rPr>
        <w:t>nin tərcümə-təsdiqi</w:t>
      </w:r>
      <w:r w:rsidRPr="00502374">
        <w:rPr>
          <w:rFonts w:ascii="Segoe UI" w:hAnsi="Segoe UI" w:cs="Segoe UI"/>
          <w:sz w:val="24"/>
          <w:szCs w:val="24"/>
          <w:lang w:val="az-Latn-AZ"/>
        </w:rPr>
        <w:t>;</w:t>
      </w:r>
    </w:p>
    <w:p w:rsidR="0007180E" w:rsidRPr="00502374" w:rsidRDefault="0007180E" w:rsidP="00A223E9">
      <w:pPr>
        <w:pStyle w:val="ListParagraph"/>
        <w:numPr>
          <w:ilvl w:val="0"/>
          <w:numId w:val="10"/>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bakalavr</w:t>
      </w:r>
      <w:r w:rsidR="004B69C2" w:rsidRPr="00502374">
        <w:rPr>
          <w:rFonts w:ascii="Segoe UI" w:hAnsi="Segoe UI" w:cs="Segoe UI"/>
          <w:sz w:val="24"/>
          <w:szCs w:val="24"/>
          <w:lang w:val="az-Latn-AZ"/>
        </w:rPr>
        <w:t>iat</w:t>
      </w:r>
      <w:r w:rsidRPr="00502374">
        <w:rPr>
          <w:rFonts w:ascii="Segoe UI" w:hAnsi="Segoe UI" w:cs="Segoe UI"/>
          <w:sz w:val="24"/>
          <w:szCs w:val="24"/>
          <w:lang w:val="az-Latn-AZ"/>
        </w:rPr>
        <w:t xml:space="preserve"> təhsili üzrə diplom və diploma əlavənin (magistratura dərəcəsinə müraciət edənlər üçün) surəti</w:t>
      </w:r>
      <w:r w:rsidR="003F7D41" w:rsidRPr="00502374">
        <w:rPr>
          <w:rFonts w:ascii="Segoe UI" w:hAnsi="Segoe UI" w:cs="Segoe UI"/>
          <w:sz w:val="24"/>
          <w:szCs w:val="24"/>
          <w:lang w:val="az-Latn-AZ"/>
        </w:rPr>
        <w:t>nin tərcüm</w:t>
      </w:r>
      <w:bookmarkStart w:id="2" w:name="_GoBack"/>
      <w:bookmarkEnd w:id="2"/>
      <w:r w:rsidR="003F7D41" w:rsidRPr="00502374">
        <w:rPr>
          <w:rFonts w:ascii="Segoe UI" w:hAnsi="Segoe UI" w:cs="Segoe UI"/>
          <w:sz w:val="24"/>
          <w:szCs w:val="24"/>
          <w:lang w:val="az-Latn-AZ"/>
        </w:rPr>
        <w:t>ə-təsdiqi</w:t>
      </w:r>
      <w:r w:rsidRPr="00502374">
        <w:rPr>
          <w:rFonts w:ascii="Segoe UI" w:hAnsi="Segoe UI" w:cs="Segoe UI"/>
          <w:sz w:val="24"/>
          <w:szCs w:val="24"/>
          <w:lang w:val="az-Latn-AZ"/>
        </w:rPr>
        <w:t>;</w:t>
      </w:r>
    </w:p>
    <w:p w:rsidR="0007180E" w:rsidRPr="00502374" w:rsidRDefault="0007180E" w:rsidP="00A223E9">
      <w:pPr>
        <w:pStyle w:val="ListParagraph"/>
        <w:numPr>
          <w:ilvl w:val="0"/>
          <w:numId w:val="10"/>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bakalavr</w:t>
      </w:r>
      <w:r w:rsidR="004B69C2" w:rsidRPr="00502374">
        <w:rPr>
          <w:rFonts w:ascii="Segoe UI" w:hAnsi="Segoe UI" w:cs="Segoe UI"/>
          <w:sz w:val="24"/>
          <w:szCs w:val="24"/>
          <w:lang w:val="az-Latn-AZ"/>
        </w:rPr>
        <w:t>iat</w:t>
      </w:r>
      <w:r w:rsidRPr="00502374">
        <w:rPr>
          <w:rFonts w:ascii="Segoe UI" w:hAnsi="Segoe UI" w:cs="Segoe UI"/>
          <w:sz w:val="24"/>
          <w:szCs w:val="24"/>
          <w:lang w:val="az-Latn-AZ"/>
        </w:rPr>
        <w:t xml:space="preserve"> və magistratura təhsili üzrə diplom və diploma əlavə</w:t>
      </w:r>
      <w:r w:rsidR="003F7D41" w:rsidRPr="00502374">
        <w:rPr>
          <w:rFonts w:ascii="Segoe UI" w:hAnsi="Segoe UI" w:cs="Segoe UI"/>
          <w:sz w:val="24"/>
          <w:szCs w:val="24"/>
          <w:lang w:val="az-Latn-AZ"/>
        </w:rPr>
        <w:t>nin</w:t>
      </w:r>
      <w:r w:rsidRPr="00502374">
        <w:rPr>
          <w:rFonts w:ascii="Segoe UI" w:hAnsi="Segoe UI" w:cs="Segoe UI"/>
          <w:sz w:val="24"/>
          <w:szCs w:val="24"/>
          <w:lang w:val="az-Latn-AZ"/>
        </w:rPr>
        <w:t xml:space="preserve"> (doktorantura dərəcəsinə müraciət edənlər üçün) surəti</w:t>
      </w:r>
      <w:r w:rsidR="003F7D41" w:rsidRPr="00502374">
        <w:rPr>
          <w:rFonts w:ascii="Segoe UI" w:hAnsi="Segoe UI" w:cs="Segoe UI"/>
          <w:sz w:val="24"/>
          <w:szCs w:val="24"/>
          <w:lang w:val="az-Latn-AZ"/>
        </w:rPr>
        <w:t>nin tərcümə-təsdiqi</w:t>
      </w:r>
      <w:r w:rsidRPr="00502374">
        <w:rPr>
          <w:rFonts w:ascii="Segoe UI" w:hAnsi="Segoe UI" w:cs="Segoe UI"/>
          <w:sz w:val="24"/>
          <w:szCs w:val="24"/>
          <w:lang w:val="az-Latn-AZ"/>
        </w:rPr>
        <w:t>;</w:t>
      </w:r>
    </w:p>
    <w:p w:rsidR="00B24533" w:rsidRPr="00502374" w:rsidRDefault="00B24533" w:rsidP="00B24533">
      <w:pPr>
        <w:numPr>
          <w:ilvl w:val="0"/>
          <w:numId w:val="10"/>
        </w:numPr>
        <w:spacing w:after="0" w:line="360" w:lineRule="auto"/>
        <w:contextualSpacing/>
        <w:jc w:val="both"/>
        <w:rPr>
          <w:rFonts w:ascii="Segoe UI" w:hAnsi="Segoe UI" w:cs="Segoe UI"/>
          <w:bCs/>
          <w:sz w:val="24"/>
          <w:szCs w:val="24"/>
          <w:lang w:val="az-Latn-AZ"/>
        </w:rPr>
      </w:pPr>
      <w:r w:rsidRPr="00502374">
        <w:rPr>
          <w:rFonts w:ascii="Segoe UI" w:hAnsi="Segoe UI" w:cs="Segoe UI"/>
          <w:bCs/>
          <w:sz w:val="24"/>
          <w:szCs w:val="24"/>
          <w:lang w:val="az-Latn-AZ"/>
        </w:rPr>
        <w:t xml:space="preserve">Hazırda təhsil aldığınız təhsil müəssisəsi tərəfindən verilmiş təhsil aldığınıza dair arayış (qəbul olunduğunuz və məzun olacağınız tarix göstərilməklə) və ən son tarixli transkript/fənlər üzrə akademik göstəricilər </w:t>
      </w:r>
      <w:r w:rsidRPr="00502374">
        <w:rPr>
          <w:rFonts w:ascii="Segoe UI" w:hAnsi="Segoe UI" w:cs="Segoe UI"/>
          <w:sz w:val="24"/>
          <w:szCs w:val="24"/>
          <w:lang w:val="az-Latn-AZ"/>
        </w:rPr>
        <w:t>surətinin tərcümə-təsdiqi</w:t>
      </w:r>
      <w:r w:rsidRPr="00502374">
        <w:rPr>
          <w:rFonts w:ascii="Segoe UI" w:hAnsi="Segoe UI" w:cs="Segoe UI"/>
          <w:bCs/>
          <w:sz w:val="24"/>
          <w:szCs w:val="24"/>
          <w:lang w:val="az-Latn-AZ"/>
        </w:rPr>
        <w:t xml:space="preserve">);  </w:t>
      </w:r>
    </w:p>
    <w:p w:rsidR="00C445A4" w:rsidRDefault="0007180E" w:rsidP="00A223E9">
      <w:pPr>
        <w:pStyle w:val="ListParagraph"/>
        <w:numPr>
          <w:ilvl w:val="0"/>
          <w:numId w:val="10"/>
        </w:num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2 ədəd</w:t>
      </w:r>
      <w:r w:rsidR="002E21A8" w:rsidRPr="00502374">
        <w:rPr>
          <w:rFonts w:ascii="Segoe UI" w:hAnsi="Segoe UI" w:cs="Segoe UI"/>
          <w:sz w:val="24"/>
          <w:szCs w:val="24"/>
          <w:lang w:val="az-Latn-AZ"/>
        </w:rPr>
        <w:t xml:space="preserve"> rəngli</w:t>
      </w:r>
      <w:r w:rsidRPr="00502374">
        <w:rPr>
          <w:rFonts w:ascii="Segoe UI" w:hAnsi="Segoe UI" w:cs="Segoe UI"/>
          <w:sz w:val="24"/>
          <w:szCs w:val="24"/>
          <w:lang w:val="az-Latn-AZ"/>
        </w:rPr>
        <w:t xml:space="preserve"> fotoşəkil. </w:t>
      </w:r>
    </w:p>
    <w:p w:rsidR="00330BD8" w:rsidRPr="00502374" w:rsidRDefault="00330BD8" w:rsidP="00330BD8">
      <w:pPr>
        <w:pStyle w:val="ListParagraph"/>
        <w:tabs>
          <w:tab w:val="left" w:pos="3675"/>
        </w:tabs>
        <w:spacing w:after="0" w:line="360" w:lineRule="auto"/>
        <w:jc w:val="both"/>
        <w:rPr>
          <w:rFonts w:ascii="Segoe UI" w:hAnsi="Segoe UI" w:cs="Segoe UI"/>
          <w:sz w:val="24"/>
          <w:szCs w:val="24"/>
          <w:lang w:val="az-Latn-AZ"/>
        </w:rPr>
      </w:pPr>
    </w:p>
    <w:p w:rsidR="0023448B" w:rsidRPr="00330BD8" w:rsidRDefault="00AB5D2E" w:rsidP="00A223E9">
      <w:pPr>
        <w:tabs>
          <w:tab w:val="left" w:pos="3675"/>
        </w:tabs>
        <w:spacing w:after="0" w:line="360" w:lineRule="auto"/>
        <w:jc w:val="both"/>
        <w:rPr>
          <w:rFonts w:ascii="Segoe UI" w:hAnsi="Segoe UI" w:cs="Segoe UI"/>
          <w:b/>
          <w:sz w:val="24"/>
          <w:szCs w:val="24"/>
          <w:lang w:val="az-Latn-AZ"/>
        </w:rPr>
      </w:pPr>
      <w:r w:rsidRPr="00330BD8">
        <w:rPr>
          <w:rFonts w:ascii="Segoe UI" w:hAnsi="Segoe UI" w:cs="Segoe UI"/>
          <w:b/>
          <w:sz w:val="24"/>
          <w:szCs w:val="24"/>
          <w:lang w:val="az-Latn-AZ"/>
        </w:rPr>
        <w:t>Qeyd</w:t>
      </w:r>
      <w:r w:rsidR="00A223E9" w:rsidRPr="00330BD8">
        <w:rPr>
          <w:rFonts w:ascii="Segoe UI" w:hAnsi="Segoe UI" w:cs="Segoe UI"/>
          <w:b/>
          <w:sz w:val="24"/>
          <w:szCs w:val="24"/>
          <w:lang w:val="az-Latn-AZ"/>
        </w:rPr>
        <w:t xml:space="preserve"> 1</w:t>
      </w:r>
      <w:r w:rsidRPr="00330BD8">
        <w:rPr>
          <w:rFonts w:ascii="Segoe UI" w:hAnsi="Segoe UI" w:cs="Segoe UI"/>
          <w:b/>
          <w:sz w:val="24"/>
          <w:szCs w:val="24"/>
          <w:lang w:val="az-Latn-AZ"/>
        </w:rPr>
        <w:t xml:space="preserve">: </w:t>
      </w:r>
      <w:r w:rsidR="0007180E" w:rsidRPr="00330BD8">
        <w:rPr>
          <w:rFonts w:ascii="Segoe UI" w:hAnsi="Segoe UI" w:cs="Segoe UI"/>
          <w:b/>
          <w:sz w:val="24"/>
          <w:szCs w:val="24"/>
          <w:lang w:val="az-Latn-AZ"/>
        </w:rPr>
        <w:t xml:space="preserve">Bütün sənədlər 2 nüsxədə təqdim olunmalıdır. Sənədlərin bir nüsxəsi notarial qaydada ingilis dilinə tərcümə-təsdiq olunmalıdır. </w:t>
      </w:r>
    </w:p>
    <w:p w:rsidR="00330BD8" w:rsidRDefault="00330BD8" w:rsidP="004B69C2">
      <w:pPr>
        <w:widowControl w:val="0"/>
        <w:autoSpaceDE w:val="0"/>
        <w:autoSpaceDN w:val="0"/>
        <w:adjustRightInd w:val="0"/>
        <w:spacing w:after="0" w:line="360" w:lineRule="auto"/>
        <w:rPr>
          <w:rFonts w:ascii="Segoe UI" w:hAnsi="Segoe UI" w:cs="Segoe UI"/>
          <w:b/>
          <w:bCs/>
          <w:sz w:val="24"/>
          <w:szCs w:val="24"/>
          <w:lang w:val="az-Latn-AZ"/>
        </w:rPr>
      </w:pPr>
    </w:p>
    <w:p w:rsidR="005C162B" w:rsidRPr="00502374" w:rsidRDefault="00187EB2" w:rsidP="004B69C2">
      <w:pPr>
        <w:widowControl w:val="0"/>
        <w:autoSpaceDE w:val="0"/>
        <w:autoSpaceDN w:val="0"/>
        <w:adjustRightInd w:val="0"/>
        <w:spacing w:after="0" w:line="360" w:lineRule="auto"/>
        <w:rPr>
          <w:rFonts w:ascii="Segoe UI" w:hAnsi="Segoe UI" w:cs="Segoe UI"/>
          <w:sz w:val="24"/>
          <w:szCs w:val="24"/>
          <w:lang w:val="az-Latn-AZ"/>
        </w:rPr>
      </w:pPr>
      <w:r w:rsidRPr="00502374">
        <w:rPr>
          <w:rFonts w:ascii="Segoe UI" w:hAnsi="Segoe UI" w:cs="Segoe UI"/>
          <w:b/>
          <w:bCs/>
          <w:sz w:val="24"/>
          <w:szCs w:val="24"/>
          <w:lang w:val="az-Latn-AZ"/>
        </w:rPr>
        <w:lastRenderedPageBreak/>
        <w:t>Ə</w:t>
      </w:r>
      <w:r w:rsidR="005C162B" w:rsidRPr="00502374">
        <w:rPr>
          <w:rFonts w:ascii="Segoe UI" w:hAnsi="Segoe UI" w:cs="Segoe UI"/>
          <w:b/>
          <w:bCs/>
          <w:sz w:val="24"/>
          <w:szCs w:val="24"/>
          <w:lang w:val="az-Latn-AZ"/>
        </w:rPr>
        <w:t>laqə</w:t>
      </w:r>
    </w:p>
    <w:p w:rsidR="005C162B" w:rsidRPr="00502374" w:rsidRDefault="005C162B" w:rsidP="00A223E9">
      <w:pPr>
        <w:widowControl w:val="0"/>
        <w:autoSpaceDE w:val="0"/>
        <w:autoSpaceDN w:val="0"/>
        <w:adjustRightInd w:val="0"/>
        <w:spacing w:after="0" w:line="360" w:lineRule="auto"/>
        <w:jc w:val="both"/>
        <w:rPr>
          <w:rFonts w:ascii="Segoe UI" w:hAnsi="Segoe UI" w:cs="Segoe UI"/>
          <w:sz w:val="24"/>
          <w:szCs w:val="24"/>
          <w:lang w:val="az-Latn-AZ"/>
        </w:rPr>
      </w:pPr>
    </w:p>
    <w:p w:rsidR="005C162B" w:rsidRPr="00502374" w:rsidRDefault="005C162B" w:rsidP="00A223E9">
      <w:pPr>
        <w:tabs>
          <w:tab w:val="left" w:pos="3675"/>
        </w:tabs>
        <w:spacing w:after="0" w:line="360" w:lineRule="auto"/>
        <w:jc w:val="both"/>
        <w:rPr>
          <w:rFonts w:ascii="Segoe UI" w:hAnsi="Segoe UI" w:cs="Segoe UI"/>
          <w:sz w:val="24"/>
          <w:szCs w:val="24"/>
          <w:lang w:val="az-Latn-AZ"/>
        </w:rPr>
      </w:pPr>
      <w:r w:rsidRPr="00502374">
        <w:rPr>
          <w:rFonts w:ascii="Segoe UI" w:hAnsi="Segoe UI" w:cs="Segoe UI"/>
          <w:sz w:val="24"/>
          <w:szCs w:val="24"/>
          <w:lang w:val="az-Latn-AZ"/>
        </w:rPr>
        <w:t>Təqaüd proqramı ilə</w:t>
      </w:r>
      <w:r w:rsidR="00187EB2" w:rsidRPr="00502374">
        <w:rPr>
          <w:rFonts w:ascii="Segoe UI" w:hAnsi="Segoe UI" w:cs="Segoe UI"/>
          <w:sz w:val="24"/>
          <w:szCs w:val="24"/>
          <w:lang w:val="az-Latn-AZ"/>
        </w:rPr>
        <w:t xml:space="preserve"> bağlı suallarınızı </w:t>
      </w:r>
      <w:r w:rsidR="00BE0218" w:rsidRPr="00A15CE9">
        <w:rPr>
          <w:rFonts w:ascii="Segoe UI" w:hAnsi="Segoe UI" w:cs="Segoe UI"/>
          <w:color w:val="0000FF"/>
          <w:sz w:val="24"/>
          <w:szCs w:val="24"/>
          <w:lang w:val="az-Latn-AZ"/>
        </w:rPr>
        <w:t>gunesh.ovsetova@edu.gov.az</w:t>
      </w:r>
      <w:r w:rsidR="00BE0218" w:rsidRPr="00502374">
        <w:rPr>
          <w:rFonts w:ascii="Segoe UI" w:hAnsi="Segoe UI" w:cs="Segoe UI"/>
          <w:sz w:val="24"/>
          <w:szCs w:val="24"/>
          <w:lang w:val="az-Latn-AZ"/>
        </w:rPr>
        <w:t xml:space="preserve"> </w:t>
      </w:r>
      <w:r w:rsidR="003E3FA9" w:rsidRPr="00502374">
        <w:rPr>
          <w:rFonts w:ascii="Segoe UI" w:hAnsi="Segoe UI" w:cs="Segoe UI"/>
          <w:color w:val="000000" w:themeColor="text1"/>
          <w:sz w:val="24"/>
          <w:szCs w:val="24"/>
          <w:lang w:val="az-Latn-AZ"/>
        </w:rPr>
        <w:t>elektron</w:t>
      </w:r>
      <w:r w:rsidR="00BC2680">
        <w:rPr>
          <w:rFonts w:ascii="Segoe UI" w:hAnsi="Segoe UI" w:cs="Segoe UI"/>
          <w:color w:val="000000" w:themeColor="text1"/>
          <w:sz w:val="24"/>
          <w:szCs w:val="24"/>
          <w:lang w:val="az-Latn-AZ"/>
        </w:rPr>
        <w:t xml:space="preserve"> poçt</w:t>
      </w:r>
      <w:r w:rsidR="003E3FA9" w:rsidRPr="00502374">
        <w:rPr>
          <w:rFonts w:ascii="Segoe UI" w:hAnsi="Segoe UI" w:cs="Segoe UI"/>
          <w:color w:val="000000" w:themeColor="text1"/>
          <w:sz w:val="24"/>
          <w:szCs w:val="24"/>
          <w:lang w:val="az-Latn-AZ"/>
        </w:rPr>
        <w:t xml:space="preserve"> </w:t>
      </w:r>
      <w:r w:rsidR="00BC2680">
        <w:rPr>
          <w:rFonts w:ascii="Segoe UI" w:hAnsi="Segoe UI" w:cs="Segoe UI"/>
          <w:color w:val="000000" w:themeColor="text1"/>
          <w:sz w:val="24"/>
          <w:szCs w:val="24"/>
          <w:lang w:val="az-Latn-AZ"/>
        </w:rPr>
        <w:t>ünvanına göndərə bilərsiniz</w:t>
      </w:r>
      <w:r w:rsidRPr="00502374">
        <w:rPr>
          <w:rFonts w:ascii="Segoe UI" w:hAnsi="Segoe UI" w:cs="Segoe UI"/>
          <w:sz w:val="24"/>
          <w:szCs w:val="24"/>
          <w:lang w:val="az-Latn-AZ"/>
        </w:rPr>
        <w:t>.</w:t>
      </w:r>
    </w:p>
    <w:p w:rsidR="005C162B" w:rsidRPr="00502374" w:rsidRDefault="005C162B" w:rsidP="00A223E9">
      <w:pPr>
        <w:tabs>
          <w:tab w:val="left" w:pos="3675"/>
        </w:tabs>
        <w:spacing w:after="0" w:line="360" w:lineRule="auto"/>
        <w:jc w:val="both"/>
        <w:rPr>
          <w:rFonts w:ascii="Segoe UI" w:hAnsi="Segoe UI" w:cs="Segoe UI"/>
          <w:sz w:val="24"/>
          <w:szCs w:val="24"/>
          <w:lang w:val="az-Latn-AZ"/>
        </w:rPr>
      </w:pPr>
    </w:p>
    <w:sectPr w:rsidR="005C162B" w:rsidRPr="00502374" w:rsidSect="00121473">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AD" w:rsidRDefault="000A6BAD" w:rsidP="008276CF">
      <w:pPr>
        <w:spacing w:after="0" w:line="240" w:lineRule="auto"/>
      </w:pPr>
      <w:r>
        <w:separator/>
      </w:r>
    </w:p>
  </w:endnote>
  <w:endnote w:type="continuationSeparator" w:id="0">
    <w:p w:rsidR="000A6BAD" w:rsidRDefault="000A6BAD" w:rsidP="0082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8E" w:rsidRDefault="008E5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504583"/>
      <w:docPartObj>
        <w:docPartGallery w:val="Page Numbers (Bottom of Page)"/>
        <w:docPartUnique/>
      </w:docPartObj>
    </w:sdtPr>
    <w:sdtEndPr/>
    <w:sdtContent>
      <w:p w:rsidR="008276CF" w:rsidRDefault="008E548E" w:rsidP="000743F7">
        <w:pPr>
          <w:pStyle w:val="Footer"/>
          <w:ind w:firstLine="3540"/>
        </w:pPr>
        <w:r>
          <w:rPr>
            <w:lang w:val="az-Latn-AZ"/>
          </w:rPr>
          <w:t xml:space="preserve">                </w:t>
        </w:r>
        <w:r w:rsidR="008276CF">
          <w:fldChar w:fldCharType="begin"/>
        </w:r>
        <w:r w:rsidR="008276CF">
          <w:instrText>PAGE   \* MERGEFORMAT</w:instrText>
        </w:r>
        <w:r w:rsidR="008276CF">
          <w:fldChar w:fldCharType="separate"/>
        </w:r>
        <w:r w:rsidR="00963B45">
          <w:rPr>
            <w:noProof/>
          </w:rPr>
          <w:t>6</w:t>
        </w:r>
        <w:r w:rsidR="008276CF">
          <w:fldChar w:fldCharType="end"/>
        </w:r>
      </w:p>
    </w:sdtContent>
  </w:sdt>
  <w:p w:rsidR="008276CF" w:rsidRDefault="00827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8E" w:rsidRDefault="008E5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AD" w:rsidRDefault="000A6BAD" w:rsidP="008276CF">
      <w:pPr>
        <w:spacing w:after="0" w:line="240" w:lineRule="auto"/>
      </w:pPr>
      <w:r>
        <w:separator/>
      </w:r>
    </w:p>
  </w:footnote>
  <w:footnote w:type="continuationSeparator" w:id="0">
    <w:p w:rsidR="000A6BAD" w:rsidRDefault="000A6BAD" w:rsidP="00827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8E" w:rsidRDefault="008E5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8E" w:rsidRDefault="008E5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8E" w:rsidRDefault="008E5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C203B9E"/>
    <w:multiLevelType w:val="hybridMultilevel"/>
    <w:tmpl w:val="AE127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DC18FA"/>
    <w:multiLevelType w:val="hybridMultilevel"/>
    <w:tmpl w:val="7B90A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673CC6"/>
    <w:multiLevelType w:val="hybridMultilevel"/>
    <w:tmpl w:val="4D5E6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2B014D"/>
    <w:multiLevelType w:val="hybridMultilevel"/>
    <w:tmpl w:val="0854E75A"/>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E144F20"/>
    <w:multiLevelType w:val="hybridMultilevel"/>
    <w:tmpl w:val="6750D496"/>
    <w:lvl w:ilvl="0" w:tplc="529E0F9E">
      <w:numFmt w:val="bullet"/>
      <w:lvlText w:val="-"/>
      <w:lvlJc w:val="left"/>
      <w:pPr>
        <w:ind w:left="1080" w:hanging="360"/>
      </w:pPr>
      <w:rPr>
        <w:rFonts w:ascii="Segoe UI" w:eastAsiaTheme="minorHAnsi" w:hAnsi="Segoe UI" w:cs="Segoe U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F0722B1"/>
    <w:multiLevelType w:val="hybridMultilevel"/>
    <w:tmpl w:val="89B459FA"/>
    <w:lvl w:ilvl="0" w:tplc="9A6E17B2">
      <w:numFmt w:val="bullet"/>
      <w:lvlText w:val="-"/>
      <w:lvlJc w:val="left"/>
      <w:pPr>
        <w:ind w:left="1140" w:hanging="360"/>
      </w:pPr>
      <w:rPr>
        <w:rFonts w:ascii="Segoe UI" w:eastAsiaTheme="minorHAnsi" w:hAnsi="Segoe UI" w:cs="Segoe UI"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15:restartNumberingAfterBreak="0">
    <w:nsid w:val="46C712F0"/>
    <w:multiLevelType w:val="hybridMultilevel"/>
    <w:tmpl w:val="5BAC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D4082"/>
    <w:multiLevelType w:val="hybridMultilevel"/>
    <w:tmpl w:val="FCD63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7E72DD"/>
    <w:multiLevelType w:val="hybridMultilevel"/>
    <w:tmpl w:val="A45A7E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1421CAA"/>
    <w:multiLevelType w:val="hybridMultilevel"/>
    <w:tmpl w:val="A8DC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4C6AE4"/>
    <w:multiLevelType w:val="hybridMultilevel"/>
    <w:tmpl w:val="851CF100"/>
    <w:lvl w:ilvl="0" w:tplc="F0F68EB0">
      <w:numFmt w:val="bullet"/>
      <w:lvlText w:val="-"/>
      <w:lvlJc w:val="left"/>
      <w:pPr>
        <w:ind w:left="1080" w:hanging="360"/>
      </w:pPr>
      <w:rPr>
        <w:rFonts w:ascii="Segoe UI" w:eastAsiaTheme="minorHAnsi" w:hAnsi="Segoe UI" w:cs="Segoe UI"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69A0823"/>
    <w:multiLevelType w:val="hybridMultilevel"/>
    <w:tmpl w:val="D3528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2F1EB2"/>
    <w:multiLevelType w:val="hybridMultilevel"/>
    <w:tmpl w:val="A108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231816"/>
    <w:multiLevelType w:val="hybridMultilevel"/>
    <w:tmpl w:val="18DE8062"/>
    <w:lvl w:ilvl="0" w:tplc="B41E532E">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E2778"/>
    <w:multiLevelType w:val="hybridMultilevel"/>
    <w:tmpl w:val="AE743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63502A"/>
    <w:multiLevelType w:val="hybridMultilevel"/>
    <w:tmpl w:val="267A8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D2517B"/>
    <w:multiLevelType w:val="hybridMultilevel"/>
    <w:tmpl w:val="5FF0F546"/>
    <w:lvl w:ilvl="0" w:tplc="F0F68EB0">
      <w:numFmt w:val="bullet"/>
      <w:lvlText w:val="-"/>
      <w:lvlJc w:val="left"/>
      <w:pPr>
        <w:ind w:left="2160" w:hanging="360"/>
      </w:pPr>
      <w:rPr>
        <w:rFonts w:ascii="Segoe UI" w:eastAsiaTheme="minorHAnsi" w:hAnsi="Segoe UI" w:cs="Segoe UI" w:hint="default"/>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6DEE24A6"/>
    <w:multiLevelType w:val="hybridMultilevel"/>
    <w:tmpl w:val="778EF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776F15"/>
    <w:multiLevelType w:val="hybridMultilevel"/>
    <w:tmpl w:val="F13AD652"/>
    <w:lvl w:ilvl="0" w:tplc="90A801A8">
      <w:start w:val="9"/>
      <w:numFmt w:val="bullet"/>
      <w:lvlText w:val=""/>
      <w:lvlJc w:val="left"/>
      <w:pPr>
        <w:ind w:left="720" w:hanging="360"/>
      </w:pPr>
      <w:rPr>
        <w:rFonts w:ascii="Symbol" w:eastAsiaTheme="minorHAnsi"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E618F4"/>
    <w:multiLevelType w:val="hybridMultilevel"/>
    <w:tmpl w:val="7AE04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5E70AF"/>
    <w:multiLevelType w:val="hybridMultilevel"/>
    <w:tmpl w:val="86B69E38"/>
    <w:lvl w:ilvl="0" w:tplc="6096DD94">
      <w:numFmt w:val="bullet"/>
      <w:lvlText w:val="-"/>
      <w:lvlJc w:val="left"/>
      <w:pPr>
        <w:ind w:left="720" w:hanging="360"/>
      </w:pPr>
      <w:rPr>
        <w:rFonts w:ascii="Segoe UI" w:eastAsiaTheme="minorHAns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7"/>
  </w:num>
  <w:num w:numId="6">
    <w:abstractNumId w:val="12"/>
  </w:num>
  <w:num w:numId="7">
    <w:abstractNumId w:val="15"/>
  </w:num>
  <w:num w:numId="8">
    <w:abstractNumId w:val="16"/>
  </w:num>
  <w:num w:numId="9">
    <w:abstractNumId w:val="18"/>
  </w:num>
  <w:num w:numId="10">
    <w:abstractNumId w:va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3"/>
  </w:num>
  <w:num w:numId="16">
    <w:abstractNumId w:val="21"/>
  </w:num>
  <w:num w:numId="17">
    <w:abstractNumId w:val="7"/>
  </w:num>
  <w:num w:numId="18">
    <w:abstractNumId w:val="14"/>
  </w:num>
  <w:num w:numId="19">
    <w:abstractNumId w:val="10"/>
  </w:num>
  <w:num w:numId="20">
    <w:abstractNumId w:val="19"/>
  </w:num>
  <w:num w:numId="21">
    <w:abstractNumId w:val="6"/>
  </w:num>
  <w:num w:numId="22">
    <w:abstractNumId w:val="1"/>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jdat Hasanov">
    <w15:presenceInfo w15:providerId="AD" w15:userId="S-1-5-21-494191510-2131204550-1685218913-2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0E"/>
    <w:rsid w:val="00002593"/>
    <w:rsid w:val="0007180E"/>
    <w:rsid w:val="000743F7"/>
    <w:rsid w:val="000A6BAD"/>
    <w:rsid w:val="000C7C03"/>
    <w:rsid w:val="00104E9D"/>
    <w:rsid w:val="00121473"/>
    <w:rsid w:val="00126C0F"/>
    <w:rsid w:val="001611C2"/>
    <w:rsid w:val="001834D9"/>
    <w:rsid w:val="00187EB2"/>
    <w:rsid w:val="00193755"/>
    <w:rsid w:val="001A4C1E"/>
    <w:rsid w:val="0023448B"/>
    <w:rsid w:val="0028349A"/>
    <w:rsid w:val="002B2C9E"/>
    <w:rsid w:val="002C6848"/>
    <w:rsid w:val="002E21A8"/>
    <w:rsid w:val="00330BD8"/>
    <w:rsid w:val="00385072"/>
    <w:rsid w:val="00397D67"/>
    <w:rsid w:val="003E3FA9"/>
    <w:rsid w:val="003E5E83"/>
    <w:rsid w:val="003F7D41"/>
    <w:rsid w:val="0040716A"/>
    <w:rsid w:val="004437C9"/>
    <w:rsid w:val="00471D28"/>
    <w:rsid w:val="004B4E65"/>
    <w:rsid w:val="004B69C2"/>
    <w:rsid w:val="00502374"/>
    <w:rsid w:val="00513C69"/>
    <w:rsid w:val="00516439"/>
    <w:rsid w:val="005C162B"/>
    <w:rsid w:val="005F5139"/>
    <w:rsid w:val="005F6993"/>
    <w:rsid w:val="00636D17"/>
    <w:rsid w:val="006609CE"/>
    <w:rsid w:val="00672A7A"/>
    <w:rsid w:val="006A2D2A"/>
    <w:rsid w:val="0073533F"/>
    <w:rsid w:val="0076685F"/>
    <w:rsid w:val="007946C3"/>
    <w:rsid w:val="008276CF"/>
    <w:rsid w:val="008E548E"/>
    <w:rsid w:val="0090278D"/>
    <w:rsid w:val="009114E2"/>
    <w:rsid w:val="00915112"/>
    <w:rsid w:val="00923E4E"/>
    <w:rsid w:val="00963B45"/>
    <w:rsid w:val="00965F0F"/>
    <w:rsid w:val="009D58F3"/>
    <w:rsid w:val="009E217B"/>
    <w:rsid w:val="00A15CE9"/>
    <w:rsid w:val="00A21F35"/>
    <w:rsid w:val="00A223E9"/>
    <w:rsid w:val="00A500B3"/>
    <w:rsid w:val="00AB5D2E"/>
    <w:rsid w:val="00AD5966"/>
    <w:rsid w:val="00AE2FA3"/>
    <w:rsid w:val="00B24533"/>
    <w:rsid w:val="00B70BB1"/>
    <w:rsid w:val="00B852C1"/>
    <w:rsid w:val="00BC1283"/>
    <w:rsid w:val="00BC2680"/>
    <w:rsid w:val="00BE0218"/>
    <w:rsid w:val="00C338F8"/>
    <w:rsid w:val="00C445A4"/>
    <w:rsid w:val="00CB0835"/>
    <w:rsid w:val="00CD65E3"/>
    <w:rsid w:val="00CD69B0"/>
    <w:rsid w:val="00D810E1"/>
    <w:rsid w:val="00D95657"/>
    <w:rsid w:val="00DF04FC"/>
    <w:rsid w:val="00E17E8E"/>
    <w:rsid w:val="00EC3B4A"/>
    <w:rsid w:val="00EC7B6F"/>
    <w:rsid w:val="00ED226F"/>
    <w:rsid w:val="00EE6725"/>
    <w:rsid w:val="00F24E63"/>
    <w:rsid w:val="00FF1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F7A3E-2D7F-44DC-85C2-17D291DC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80E"/>
    <w:rPr>
      <w:color w:val="0000FF" w:themeColor="hyperlink"/>
      <w:u w:val="single"/>
    </w:rPr>
  </w:style>
  <w:style w:type="paragraph" w:styleId="ListParagraph">
    <w:name w:val="List Paragraph"/>
    <w:basedOn w:val="Normal"/>
    <w:uiPriority w:val="34"/>
    <w:qFormat/>
    <w:rsid w:val="0007180E"/>
    <w:pPr>
      <w:ind w:left="720"/>
      <w:contextualSpacing/>
    </w:pPr>
  </w:style>
  <w:style w:type="paragraph" w:styleId="BalloonText">
    <w:name w:val="Balloon Text"/>
    <w:basedOn w:val="Normal"/>
    <w:link w:val="BalloonTextChar"/>
    <w:uiPriority w:val="99"/>
    <w:semiHidden/>
    <w:unhideWhenUsed/>
    <w:rsid w:val="00CB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835"/>
    <w:rPr>
      <w:rFonts w:ascii="Tahoma" w:hAnsi="Tahoma" w:cs="Tahoma"/>
      <w:sz w:val="16"/>
      <w:szCs w:val="16"/>
    </w:rPr>
  </w:style>
  <w:style w:type="character" w:styleId="CommentReference">
    <w:name w:val="annotation reference"/>
    <w:basedOn w:val="DefaultParagraphFont"/>
    <w:uiPriority w:val="99"/>
    <w:semiHidden/>
    <w:unhideWhenUsed/>
    <w:rsid w:val="00B70BB1"/>
    <w:rPr>
      <w:sz w:val="16"/>
      <w:szCs w:val="16"/>
    </w:rPr>
  </w:style>
  <w:style w:type="paragraph" w:styleId="CommentText">
    <w:name w:val="annotation text"/>
    <w:basedOn w:val="Normal"/>
    <w:link w:val="CommentTextChar"/>
    <w:uiPriority w:val="99"/>
    <w:semiHidden/>
    <w:unhideWhenUsed/>
    <w:rsid w:val="00B70BB1"/>
    <w:pPr>
      <w:spacing w:line="240" w:lineRule="auto"/>
    </w:pPr>
    <w:rPr>
      <w:sz w:val="20"/>
      <w:szCs w:val="20"/>
    </w:rPr>
  </w:style>
  <w:style w:type="character" w:customStyle="1" w:styleId="CommentTextChar">
    <w:name w:val="Comment Text Char"/>
    <w:basedOn w:val="DefaultParagraphFont"/>
    <w:link w:val="CommentText"/>
    <w:uiPriority w:val="99"/>
    <w:semiHidden/>
    <w:rsid w:val="00B70BB1"/>
    <w:rPr>
      <w:sz w:val="20"/>
      <w:szCs w:val="20"/>
    </w:rPr>
  </w:style>
  <w:style w:type="paragraph" w:styleId="CommentSubject">
    <w:name w:val="annotation subject"/>
    <w:basedOn w:val="CommentText"/>
    <w:next w:val="CommentText"/>
    <w:link w:val="CommentSubjectChar"/>
    <w:uiPriority w:val="99"/>
    <w:semiHidden/>
    <w:unhideWhenUsed/>
    <w:rsid w:val="00B70BB1"/>
    <w:rPr>
      <w:b/>
      <w:bCs/>
    </w:rPr>
  </w:style>
  <w:style w:type="character" w:customStyle="1" w:styleId="CommentSubjectChar">
    <w:name w:val="Comment Subject Char"/>
    <w:basedOn w:val="CommentTextChar"/>
    <w:link w:val="CommentSubject"/>
    <w:uiPriority w:val="99"/>
    <w:semiHidden/>
    <w:rsid w:val="00B70BB1"/>
    <w:rPr>
      <w:b/>
      <w:bCs/>
      <w:sz w:val="20"/>
      <w:szCs w:val="20"/>
    </w:rPr>
  </w:style>
  <w:style w:type="character" w:styleId="FollowedHyperlink">
    <w:name w:val="FollowedHyperlink"/>
    <w:basedOn w:val="DefaultParagraphFont"/>
    <w:uiPriority w:val="99"/>
    <w:semiHidden/>
    <w:unhideWhenUsed/>
    <w:rsid w:val="00187EB2"/>
    <w:rPr>
      <w:color w:val="800080" w:themeColor="followedHyperlink"/>
      <w:u w:val="single"/>
    </w:rPr>
  </w:style>
  <w:style w:type="paragraph" w:styleId="Header">
    <w:name w:val="header"/>
    <w:basedOn w:val="Normal"/>
    <w:link w:val="HeaderChar"/>
    <w:uiPriority w:val="99"/>
    <w:unhideWhenUsed/>
    <w:rsid w:val="008276CF"/>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76CF"/>
  </w:style>
  <w:style w:type="paragraph" w:styleId="Footer">
    <w:name w:val="footer"/>
    <w:basedOn w:val="Normal"/>
    <w:link w:val="FooterChar"/>
    <w:uiPriority w:val="99"/>
    <w:unhideWhenUsed/>
    <w:rsid w:val="008276CF"/>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60194">
      <w:bodyDiv w:val="1"/>
      <w:marLeft w:val="0"/>
      <w:marRight w:val="0"/>
      <w:marTop w:val="0"/>
      <w:marBottom w:val="0"/>
      <w:divBdr>
        <w:top w:val="none" w:sz="0" w:space="0" w:color="auto"/>
        <w:left w:val="none" w:sz="0" w:space="0" w:color="auto"/>
        <w:bottom w:val="none" w:sz="0" w:space="0" w:color="auto"/>
        <w:right w:val="none" w:sz="0" w:space="0" w:color="auto"/>
      </w:divBdr>
    </w:div>
    <w:div w:id="1859545284">
      <w:bodyDiv w:val="1"/>
      <w:marLeft w:val="0"/>
      <w:marRight w:val="0"/>
      <w:marTop w:val="0"/>
      <w:marBottom w:val="0"/>
      <w:divBdr>
        <w:top w:val="none" w:sz="0" w:space="0" w:color="auto"/>
        <w:left w:val="none" w:sz="0" w:space="0" w:color="auto"/>
        <w:bottom w:val="none" w:sz="0" w:space="0" w:color="auto"/>
        <w:right w:val="none" w:sz="0" w:space="0" w:color="auto"/>
      </w:divBdr>
    </w:div>
    <w:div w:id="19624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du.gov.az/upload/file/ELAN/2019/02/erize-formasi-2019-202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p.htp.edu.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6</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Mustafayeva</dc:creator>
  <cp:lastModifiedBy>Mehman Shafaqatov</cp:lastModifiedBy>
  <cp:revision>49</cp:revision>
  <dcterms:created xsi:type="dcterms:W3CDTF">2018-03-15T05:59:00Z</dcterms:created>
  <dcterms:modified xsi:type="dcterms:W3CDTF">2019-02-27T06:17:00Z</dcterms:modified>
</cp:coreProperties>
</file>